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22.525.750 VND (Bằng chữ: Hai mươi hai triệu năm trăm hai mươi lăm nghìn bảy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01.11.CK/2025/HĐTCXD </w:t>
      </w:r>
      <w:r w:rsidRPr="00220334">
        <w:rPr>
          <w:iCs/>
          <w:color w:val="auto"/>
        </w:rPr>
        <w:t>ngày</w:t>
      </w:r>
      <w:r w:rsidR="000658BE" w:rsidRPr="00220334">
        <w:rPr>
          <w:iCs/>
          <w:color w:val="auto"/>
        </w:rPr>
        <w:t xml:space="preserve"> 01/11/2025</w:t>
      </w:r>
      <w:r w:rsidR="00F03425">
        <w:rPr>
          <w:iCs/>
          <w:color w:val="auto"/>
        </w:rPr>
        <w:t xml:space="preserve"> về việc </w:t>
      </w:r>
      <w:r w:rsidR="00F03425" w:rsidRPr="00715A37">
        <w:rPr>
          <w:color w:val="auto"/>
        </w:rPr>
        <w:t>Thi công xây dựng công trình: Sửa chữa đột xuất các công trình cấp bách để phục vụ sản xuất: nạo vét kênh sau Cống Kết - hạng mục: nạo vét, đắp bờ từ đường Đồng Hòa đến kênh Mỹ Khê, L=1.030m.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12/12/2026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