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D2A45" w14:textId="77777777" w:rsidR="00D8755F" w:rsidRPr="00287C79" w:rsidRDefault="00D8755F" w:rsidP="00D8755F">
      <w:pPr>
        <w:jc w:val="center"/>
        <w:rPr>
          <w:b/>
          <w:bCs/>
        </w:rPr>
      </w:pPr>
      <w:r w:rsidRPr="00287C79">
        <w:rPr>
          <w:b/>
          <w:bCs/>
        </w:rPr>
        <w:t xml:space="preserve">Đơn vị : </w:t>
      </w:r>
      <w:r>
        <w:rPr>
          <w:b/>
          <w:bCs/>
        </w:rPr>
        <w:t>…………</w:t>
      </w:r>
    </w:p>
    <w:p w14:paraId="0D7B4F18" w14:textId="77777777" w:rsidR="00D8755F" w:rsidRPr="00287C79" w:rsidRDefault="00D8755F" w:rsidP="00D8755F">
      <w:pPr>
        <w:jc w:val="center"/>
        <w:rPr>
          <w:b/>
          <w:bCs/>
        </w:rPr>
      </w:pPr>
      <w:r w:rsidRPr="00287C79">
        <w:rPr>
          <w:b/>
          <w:bCs/>
        </w:rPr>
        <w:t>Địa chỉ</w:t>
      </w:r>
      <w:r>
        <w:rPr>
          <w:b/>
          <w:bCs/>
        </w:rPr>
        <w:t>:  ……………………………</w:t>
      </w:r>
    </w:p>
    <w:p w14:paraId="4E95FDC5" w14:textId="77777777" w:rsidR="00D8755F" w:rsidRPr="00287C79" w:rsidRDefault="00D8755F" w:rsidP="00D8755F">
      <w:pPr>
        <w:jc w:val="center"/>
        <w:rPr>
          <w:b/>
          <w:bCs/>
        </w:rPr>
      </w:pPr>
    </w:p>
    <w:p w14:paraId="6B35554A" w14:textId="77777777" w:rsidR="00D8755F" w:rsidRDefault="00D8755F" w:rsidP="00D8755F">
      <w:pPr>
        <w:jc w:val="center"/>
        <w:rPr>
          <w:b/>
          <w:sz w:val="32"/>
        </w:rPr>
      </w:pPr>
      <w:r>
        <w:rPr>
          <w:b/>
          <w:sz w:val="32"/>
        </w:rPr>
        <w:t>BÁO GIÁ</w:t>
      </w:r>
    </w:p>
    <w:p w14:paraId="7815F935" w14:textId="77777777" w:rsidR="00D8755F" w:rsidRDefault="00D8755F" w:rsidP="00D8755F">
      <w:pPr>
        <w:jc w:val="center"/>
        <w:rPr>
          <w:b/>
          <w:sz w:val="32"/>
        </w:rPr>
      </w:pPr>
    </w:p>
    <w:p w14:paraId="7E0653B8" w14:textId="77777777" w:rsidR="00D8755F" w:rsidRDefault="00D8755F" w:rsidP="00D8755F">
      <w:pPr>
        <w:jc w:val="center"/>
      </w:pPr>
      <w:r>
        <w:rPr>
          <w:i/>
        </w:rPr>
        <w:t>Ngày 27 tháng 12  năm 2025</w:t>
      </w:r>
    </w:p>
    <w:p w14:paraId="53C6C895" w14:textId="77777777" w:rsidR="00D8755F" w:rsidRDefault="00D8755F" w:rsidP="00D8755F">
      <w:pPr>
        <w:jc w:val="both"/>
        <w:rPr>
          <w:i/>
        </w:rPr>
      </w:pPr>
    </w:p>
    <w:p w14:paraId="0C09D705" w14:textId="77777777" w:rsidR="00D8755F" w:rsidRPr="00287C79" w:rsidRDefault="00D8755F" w:rsidP="00D8755F">
      <w:pPr>
        <w:jc w:val="both"/>
        <w:rPr>
          <w:iCs/>
        </w:rPr>
      </w:pPr>
      <w:r w:rsidRPr="00287C79">
        <w:rPr>
          <w:iCs/>
        </w:rPr>
        <w:t>Kính gửi: Phòng Kinh tế xã Kiến Thụy</w:t>
      </w:r>
    </w:p>
    <w:p w14:paraId="708A9AF4" w14:textId="77777777" w:rsidR="00D8755F" w:rsidRPr="00287C79" w:rsidRDefault="00D8755F" w:rsidP="00D8755F">
      <w:pPr>
        <w:jc w:val="both"/>
        <w:rPr>
          <w:iCs/>
        </w:rPr>
      </w:pPr>
      <w:r w:rsidRPr="00287C79">
        <w:rPr>
          <w:iCs/>
        </w:rPr>
        <w:t>Địa chỉ: Số 8 Mạc Thái Tổ, Xã Kiến Thụy, TP Hải Phòng</w:t>
      </w:r>
    </w:p>
    <w:p w14:paraId="10676F11" w14:textId="77777777" w:rsidR="00D8755F" w:rsidRDefault="00D8755F" w:rsidP="00D8755F">
      <w:pPr>
        <w:rPr>
          <w:iCs/>
        </w:rPr>
      </w:pPr>
    </w:p>
    <w:p w14:paraId="232356A3" w14:textId="627AC834" w:rsidR="00D8755F" w:rsidRPr="00287C79" w:rsidRDefault="00D8755F" w:rsidP="00D8755F">
      <w:pPr>
        <w:ind w:firstLine="720"/>
        <w:rPr>
          <w:iCs/>
        </w:rPr>
      </w:pPr>
      <w:r>
        <w:rPr>
          <w:iCs/>
        </w:rPr>
        <w:t xml:space="preserve">Được biết quý cơ quan đang có nhu cầu mua sắm đèn chiếu sáng phục vụ thay thế, sửa chữa các tuyến đường tại địa phương, chúng tôi trân trọng báo giá đến quý cơ quan sản phẩm chúng tôi đang cung cấp như sau: </w:t>
      </w:r>
    </w:p>
    <w:p w14:paraId="6B1C8C5B" w14:textId="77777777" w:rsidR="00D8755F" w:rsidRDefault="00D8755F" w:rsidP="00D8755F"/>
    <w:tbl>
      <w:tblPr>
        <w:tblW w:w="9426" w:type="dxa"/>
        <w:tblInd w:w="113" w:type="dxa"/>
        <w:tblLook w:val="04A0" w:firstRow="1" w:lastRow="0" w:firstColumn="1" w:lastColumn="0" w:noHBand="0" w:noVBand="1"/>
      </w:tblPr>
      <w:tblGrid>
        <w:gridCol w:w="746"/>
        <w:gridCol w:w="3460"/>
        <w:gridCol w:w="1080"/>
        <w:gridCol w:w="1160"/>
        <w:gridCol w:w="1480"/>
        <w:gridCol w:w="1500"/>
      </w:tblGrid>
      <w:tr w:rsidR="00D8755F" w:rsidRPr="005048F6" w14:paraId="65E50090" w14:textId="77777777" w:rsidTr="00EE31E4">
        <w:trPr>
          <w:trHeight w:val="420"/>
        </w:trPr>
        <w:tc>
          <w:tcPr>
            <w:tcW w:w="746" w:type="dxa"/>
            <w:tcBorders>
              <w:top w:val="single" w:sz="4" w:space="0" w:color="auto"/>
              <w:left w:val="single" w:sz="4" w:space="0" w:color="auto"/>
              <w:bottom w:val="single" w:sz="4" w:space="0" w:color="auto"/>
              <w:right w:val="single" w:sz="4" w:space="0" w:color="auto"/>
            </w:tcBorders>
            <w:noWrap/>
            <w:vAlign w:val="center"/>
            <w:hideMark/>
          </w:tcPr>
          <w:p w14:paraId="41416D34" w14:textId="77777777" w:rsidR="00D8755F" w:rsidRPr="005048F6" w:rsidRDefault="00D8755F" w:rsidP="00EE31E4">
            <w:pPr>
              <w:jc w:val="center"/>
              <w:rPr>
                <w:b/>
                <w:bCs/>
                <w:color w:val="000000"/>
              </w:rPr>
            </w:pPr>
            <w:r w:rsidRPr="005048F6">
              <w:rPr>
                <w:b/>
                <w:bCs/>
                <w:color w:val="000000"/>
              </w:rPr>
              <w:t>STT</w:t>
            </w:r>
          </w:p>
        </w:tc>
        <w:tc>
          <w:tcPr>
            <w:tcW w:w="3460" w:type="dxa"/>
            <w:tcBorders>
              <w:top w:val="single" w:sz="4" w:space="0" w:color="auto"/>
              <w:left w:val="nil"/>
              <w:bottom w:val="single" w:sz="4" w:space="0" w:color="auto"/>
              <w:right w:val="single" w:sz="4" w:space="0" w:color="auto"/>
            </w:tcBorders>
            <w:noWrap/>
            <w:vAlign w:val="center"/>
            <w:hideMark/>
          </w:tcPr>
          <w:p w14:paraId="06073E2F" w14:textId="77777777" w:rsidR="00D8755F" w:rsidRPr="005048F6" w:rsidRDefault="00D8755F" w:rsidP="00EE31E4">
            <w:pPr>
              <w:rPr>
                <w:b/>
                <w:bCs/>
                <w:color w:val="000000"/>
              </w:rPr>
            </w:pPr>
            <w:r w:rsidRPr="005048F6">
              <w:rPr>
                <w:b/>
                <w:bCs/>
                <w:color w:val="000000"/>
              </w:rPr>
              <w:t>Tên hàng hóa, dịch vụ</w:t>
            </w:r>
          </w:p>
        </w:tc>
        <w:tc>
          <w:tcPr>
            <w:tcW w:w="1080" w:type="dxa"/>
            <w:tcBorders>
              <w:top w:val="single" w:sz="4" w:space="0" w:color="auto"/>
              <w:left w:val="nil"/>
              <w:bottom w:val="single" w:sz="4" w:space="0" w:color="auto"/>
              <w:right w:val="single" w:sz="4" w:space="0" w:color="auto"/>
            </w:tcBorders>
            <w:noWrap/>
            <w:vAlign w:val="center"/>
            <w:hideMark/>
          </w:tcPr>
          <w:p w14:paraId="5EE93FD4" w14:textId="77777777" w:rsidR="00D8755F" w:rsidRPr="005048F6" w:rsidRDefault="00D8755F" w:rsidP="00EE31E4">
            <w:pPr>
              <w:jc w:val="center"/>
              <w:rPr>
                <w:b/>
                <w:bCs/>
                <w:color w:val="000000"/>
              </w:rPr>
            </w:pPr>
            <w:r w:rsidRPr="005048F6">
              <w:rPr>
                <w:b/>
                <w:bCs/>
                <w:color w:val="000000"/>
              </w:rPr>
              <w:t>ĐVT</w:t>
            </w:r>
          </w:p>
        </w:tc>
        <w:tc>
          <w:tcPr>
            <w:tcW w:w="1160" w:type="dxa"/>
            <w:tcBorders>
              <w:top w:val="single" w:sz="4" w:space="0" w:color="auto"/>
              <w:left w:val="nil"/>
              <w:bottom w:val="single" w:sz="4" w:space="0" w:color="auto"/>
              <w:right w:val="single" w:sz="4" w:space="0" w:color="auto"/>
            </w:tcBorders>
            <w:noWrap/>
            <w:vAlign w:val="center"/>
            <w:hideMark/>
          </w:tcPr>
          <w:p w14:paraId="35428F0B" w14:textId="77777777" w:rsidR="00D8755F" w:rsidRPr="005048F6" w:rsidRDefault="00D8755F" w:rsidP="00EE31E4">
            <w:pPr>
              <w:jc w:val="center"/>
              <w:rPr>
                <w:b/>
                <w:bCs/>
                <w:color w:val="000000"/>
              </w:rPr>
            </w:pPr>
            <w:r w:rsidRPr="005048F6">
              <w:rPr>
                <w:b/>
                <w:bCs/>
                <w:color w:val="000000"/>
              </w:rPr>
              <w:t xml:space="preserve"> Số lượng </w:t>
            </w:r>
          </w:p>
        </w:tc>
        <w:tc>
          <w:tcPr>
            <w:tcW w:w="1480" w:type="dxa"/>
            <w:tcBorders>
              <w:top w:val="single" w:sz="4" w:space="0" w:color="auto"/>
              <w:left w:val="nil"/>
              <w:bottom w:val="single" w:sz="4" w:space="0" w:color="auto"/>
              <w:right w:val="single" w:sz="4" w:space="0" w:color="auto"/>
            </w:tcBorders>
            <w:noWrap/>
            <w:vAlign w:val="center"/>
            <w:hideMark/>
          </w:tcPr>
          <w:p w14:paraId="55766978" w14:textId="77777777" w:rsidR="00D8755F" w:rsidRPr="005048F6" w:rsidRDefault="00D8755F" w:rsidP="00EE31E4">
            <w:pPr>
              <w:jc w:val="center"/>
              <w:rPr>
                <w:b/>
                <w:bCs/>
                <w:color w:val="000000"/>
              </w:rPr>
            </w:pPr>
            <w:r w:rsidRPr="005048F6">
              <w:rPr>
                <w:b/>
                <w:bCs/>
                <w:color w:val="000000"/>
              </w:rPr>
              <w:t xml:space="preserve"> Đơn giá </w:t>
            </w:r>
          </w:p>
        </w:tc>
        <w:tc>
          <w:tcPr>
            <w:tcW w:w="1500" w:type="dxa"/>
            <w:tcBorders>
              <w:top w:val="single" w:sz="4" w:space="0" w:color="auto"/>
              <w:left w:val="nil"/>
              <w:bottom w:val="single" w:sz="4" w:space="0" w:color="auto"/>
              <w:right w:val="single" w:sz="4" w:space="0" w:color="auto"/>
            </w:tcBorders>
            <w:noWrap/>
            <w:vAlign w:val="center"/>
            <w:hideMark/>
          </w:tcPr>
          <w:p w14:paraId="3AB8FD95" w14:textId="77777777" w:rsidR="00D8755F" w:rsidRPr="005048F6" w:rsidRDefault="00D8755F" w:rsidP="00EE31E4">
            <w:pPr>
              <w:jc w:val="center"/>
              <w:rPr>
                <w:b/>
                <w:bCs/>
                <w:color w:val="000000"/>
              </w:rPr>
            </w:pPr>
            <w:r w:rsidRPr="005048F6">
              <w:rPr>
                <w:b/>
                <w:bCs/>
                <w:color w:val="000000"/>
              </w:rPr>
              <w:t>Thành tiền</w:t>
            </w:r>
          </w:p>
        </w:tc>
      </w:tr>
      <w:tr w:rsidR="00D8755F" w:rsidRPr="005048F6" w14:paraId="73F5181C" w14:textId="77777777" w:rsidTr="00EE31E4">
        <w:trPr>
          <w:trHeight w:val="420"/>
        </w:trPr>
        <w:tc>
          <w:tcPr>
            <w:tcW w:w="746" w:type="dxa"/>
            <w:tcBorders>
              <w:top w:val="nil"/>
              <w:left w:val="single" w:sz="4" w:space="0" w:color="auto"/>
              <w:bottom w:val="single" w:sz="4" w:space="0" w:color="auto"/>
              <w:right w:val="single" w:sz="4" w:space="0" w:color="auto"/>
            </w:tcBorders>
            <w:noWrap/>
            <w:vAlign w:val="center"/>
            <w:hideMark/>
          </w:tcPr>
          <w:p w14:paraId="1D538070" w14:textId="77777777" w:rsidR="00D8755F" w:rsidRPr="005048F6" w:rsidRDefault="00D8755F" w:rsidP="00EE31E4">
            <w:pPr>
              <w:jc w:val="center"/>
              <w:rPr>
                <w:color w:val="000000"/>
              </w:rPr>
            </w:pPr>
            <w:r w:rsidRPr="005048F6">
              <w:rPr>
                <w:color w:val="000000"/>
              </w:rPr>
              <w:t>1</w:t>
            </w:r>
          </w:p>
        </w:tc>
        <w:tc>
          <w:tcPr>
            <w:tcW w:w="3460" w:type="dxa"/>
            <w:tcBorders>
              <w:top w:val="nil"/>
              <w:left w:val="nil"/>
              <w:bottom w:val="single" w:sz="4" w:space="0" w:color="auto"/>
              <w:right w:val="single" w:sz="4" w:space="0" w:color="auto"/>
            </w:tcBorders>
            <w:vAlign w:val="center"/>
            <w:hideMark/>
          </w:tcPr>
          <w:p w14:paraId="27730049" w14:textId="77777777" w:rsidR="00D8755F" w:rsidRPr="005048F6" w:rsidRDefault="00D8755F" w:rsidP="00EE31E4">
            <w:r>
              <w:t>Đèn Led Vet-D01 120w</w:t>
            </w:r>
          </w:p>
        </w:tc>
        <w:tc>
          <w:tcPr>
            <w:tcW w:w="1080" w:type="dxa"/>
            <w:tcBorders>
              <w:top w:val="nil"/>
              <w:left w:val="nil"/>
              <w:bottom w:val="single" w:sz="4" w:space="0" w:color="auto"/>
              <w:right w:val="single" w:sz="4" w:space="0" w:color="auto"/>
            </w:tcBorders>
            <w:vAlign w:val="center"/>
            <w:hideMark/>
          </w:tcPr>
          <w:p w14:paraId="01DEC1D2" w14:textId="77777777" w:rsidR="00D8755F" w:rsidRPr="005048F6" w:rsidRDefault="00D8755F" w:rsidP="00EE31E4">
            <w:pPr>
              <w:jc w:val="center"/>
            </w:pPr>
            <w:r>
              <w:t>Bộ</w:t>
            </w:r>
          </w:p>
        </w:tc>
        <w:tc>
          <w:tcPr>
            <w:tcW w:w="1160" w:type="dxa"/>
            <w:tcBorders>
              <w:top w:val="nil"/>
              <w:left w:val="nil"/>
              <w:bottom w:val="single" w:sz="4" w:space="0" w:color="auto"/>
              <w:right w:val="single" w:sz="4" w:space="0" w:color="auto"/>
            </w:tcBorders>
            <w:vAlign w:val="center"/>
            <w:hideMark/>
          </w:tcPr>
          <w:p w14:paraId="59BE4BD6" w14:textId="77777777" w:rsidR="00D8755F" w:rsidRPr="005048F6" w:rsidRDefault="00D8755F" w:rsidP="00EE31E4">
            <w:pPr>
              <w:jc w:val="center"/>
            </w:pPr>
            <w:r>
              <w:t>11</w:t>
            </w:r>
          </w:p>
        </w:tc>
        <w:tc>
          <w:tcPr>
            <w:tcW w:w="1480" w:type="dxa"/>
            <w:tcBorders>
              <w:top w:val="nil"/>
              <w:left w:val="nil"/>
              <w:bottom w:val="single" w:sz="4" w:space="0" w:color="auto"/>
              <w:right w:val="single" w:sz="4" w:space="0" w:color="auto"/>
            </w:tcBorders>
            <w:vAlign w:val="center"/>
            <w:hideMark/>
          </w:tcPr>
          <w:p w14:paraId="74703392" w14:textId="77777777" w:rsidR="00D8755F" w:rsidRPr="005048F6" w:rsidRDefault="00D8755F" w:rsidP="00EE31E4">
            <w:pPr>
              <w:jc w:val="right"/>
            </w:pPr>
            <w:r>
              <w:t>5.150.000</w:t>
            </w:r>
          </w:p>
        </w:tc>
        <w:tc>
          <w:tcPr>
            <w:tcW w:w="1500" w:type="dxa"/>
            <w:tcBorders>
              <w:top w:val="nil"/>
              <w:left w:val="nil"/>
              <w:bottom w:val="single" w:sz="4" w:space="0" w:color="auto"/>
              <w:right w:val="single" w:sz="4" w:space="0" w:color="auto"/>
            </w:tcBorders>
            <w:vAlign w:val="center"/>
            <w:hideMark/>
          </w:tcPr>
          <w:p w14:paraId="0F776F4A" w14:textId="77777777" w:rsidR="00D8755F" w:rsidRPr="005048F6" w:rsidRDefault="00D8755F" w:rsidP="00EE31E4">
            <w:pPr>
              <w:jc w:val="center"/>
              <w:rPr>
                <w:color w:val="000000"/>
              </w:rPr>
            </w:pPr>
            <w:r>
              <w:rPr>
                <w:color w:val="000000"/>
              </w:rPr>
              <w:t>56.650.000</w:t>
            </w:r>
          </w:p>
        </w:tc>
      </w:tr>
      <w:tr w:rsidR="00D8755F" w:rsidRPr="005048F6" w14:paraId="64D1B155" w14:textId="77777777" w:rsidTr="00EE31E4">
        <w:trPr>
          <w:trHeight w:val="420"/>
        </w:trPr>
        <w:tc>
          <w:tcPr>
            <w:tcW w:w="746" w:type="dxa"/>
            <w:tcBorders>
              <w:top w:val="nil"/>
              <w:left w:val="single" w:sz="4" w:space="0" w:color="auto"/>
              <w:bottom w:val="single" w:sz="4" w:space="0" w:color="auto"/>
              <w:right w:val="single" w:sz="4" w:space="0" w:color="auto"/>
            </w:tcBorders>
            <w:noWrap/>
            <w:vAlign w:val="center"/>
          </w:tcPr>
          <w:p w14:paraId="1CAAED26" w14:textId="77777777" w:rsidR="00D8755F" w:rsidRPr="005048F6" w:rsidRDefault="00D8755F" w:rsidP="00EE31E4">
            <w:pPr>
              <w:jc w:val="center"/>
              <w:rPr>
                <w:color w:val="000000"/>
              </w:rPr>
            </w:pPr>
          </w:p>
        </w:tc>
        <w:tc>
          <w:tcPr>
            <w:tcW w:w="3460" w:type="dxa"/>
            <w:tcBorders>
              <w:top w:val="nil"/>
              <w:left w:val="nil"/>
              <w:bottom w:val="single" w:sz="4" w:space="0" w:color="auto"/>
              <w:right w:val="single" w:sz="4" w:space="0" w:color="auto"/>
            </w:tcBorders>
            <w:vAlign w:val="center"/>
          </w:tcPr>
          <w:p w14:paraId="645891C3" w14:textId="77777777" w:rsidR="00D8755F" w:rsidRPr="005048F6" w:rsidRDefault="00D8755F" w:rsidP="00EE31E4">
            <w:r>
              <w:t>Thuế</w:t>
            </w:r>
          </w:p>
        </w:tc>
        <w:tc>
          <w:tcPr>
            <w:tcW w:w="1080" w:type="dxa"/>
            <w:tcBorders>
              <w:top w:val="nil"/>
              <w:left w:val="nil"/>
              <w:bottom w:val="single" w:sz="4" w:space="0" w:color="auto"/>
              <w:right w:val="single" w:sz="4" w:space="0" w:color="auto"/>
            </w:tcBorders>
            <w:vAlign w:val="center"/>
          </w:tcPr>
          <w:p w14:paraId="34DCC034" w14:textId="77777777" w:rsidR="00D8755F" w:rsidRPr="005048F6" w:rsidRDefault="00D8755F" w:rsidP="00EE31E4">
            <w:pPr>
              <w:jc w:val="center"/>
            </w:pPr>
          </w:p>
        </w:tc>
        <w:tc>
          <w:tcPr>
            <w:tcW w:w="1160" w:type="dxa"/>
            <w:tcBorders>
              <w:top w:val="nil"/>
              <w:left w:val="nil"/>
              <w:bottom w:val="single" w:sz="4" w:space="0" w:color="auto"/>
              <w:right w:val="single" w:sz="4" w:space="0" w:color="auto"/>
            </w:tcBorders>
            <w:vAlign w:val="center"/>
          </w:tcPr>
          <w:p w14:paraId="13C666FB" w14:textId="77777777" w:rsidR="00D8755F" w:rsidRPr="005048F6" w:rsidRDefault="00D8755F" w:rsidP="00EE31E4">
            <w:pPr>
              <w:jc w:val="center"/>
            </w:pPr>
          </w:p>
        </w:tc>
        <w:tc>
          <w:tcPr>
            <w:tcW w:w="1480" w:type="dxa"/>
            <w:tcBorders>
              <w:top w:val="nil"/>
              <w:left w:val="nil"/>
              <w:bottom w:val="single" w:sz="4" w:space="0" w:color="auto"/>
              <w:right w:val="single" w:sz="4" w:space="0" w:color="auto"/>
            </w:tcBorders>
            <w:vAlign w:val="center"/>
          </w:tcPr>
          <w:p w14:paraId="3D6967BA" w14:textId="77777777" w:rsidR="00D8755F" w:rsidRPr="005048F6" w:rsidRDefault="00D8755F" w:rsidP="00EE31E4">
            <w:pPr>
              <w:jc w:val="right"/>
            </w:pPr>
          </w:p>
        </w:tc>
        <w:tc>
          <w:tcPr>
            <w:tcW w:w="1500" w:type="dxa"/>
            <w:tcBorders>
              <w:top w:val="nil"/>
              <w:left w:val="nil"/>
              <w:bottom w:val="single" w:sz="4" w:space="0" w:color="auto"/>
              <w:right w:val="single" w:sz="4" w:space="0" w:color="auto"/>
            </w:tcBorders>
            <w:vAlign w:val="center"/>
          </w:tcPr>
          <w:p w14:paraId="0FBD1B6C" w14:textId="77777777" w:rsidR="00D8755F" w:rsidRPr="005048F6" w:rsidRDefault="00D8755F" w:rsidP="00EE31E4">
            <w:pPr>
              <w:jc w:val="center"/>
              <w:rPr>
                <w:color w:val="000000"/>
              </w:rPr>
            </w:pPr>
            <w:r>
              <w:rPr>
                <w:color w:val="000000"/>
              </w:rPr>
              <w:t>4.532.000</w:t>
            </w:r>
          </w:p>
        </w:tc>
      </w:tr>
      <w:tr w:rsidR="00D8755F" w:rsidRPr="005048F6" w14:paraId="4EA26970" w14:textId="77777777" w:rsidTr="00EE31E4">
        <w:trPr>
          <w:trHeight w:val="420"/>
        </w:trPr>
        <w:tc>
          <w:tcPr>
            <w:tcW w:w="746" w:type="dxa"/>
            <w:tcBorders>
              <w:top w:val="nil"/>
              <w:left w:val="single" w:sz="4" w:space="0" w:color="auto"/>
              <w:bottom w:val="single" w:sz="4" w:space="0" w:color="auto"/>
              <w:right w:val="single" w:sz="4" w:space="0" w:color="auto"/>
            </w:tcBorders>
            <w:noWrap/>
            <w:vAlign w:val="center"/>
            <w:hideMark/>
          </w:tcPr>
          <w:p w14:paraId="5B8D056F" w14:textId="77777777" w:rsidR="00D8755F" w:rsidRPr="005048F6" w:rsidRDefault="00D8755F" w:rsidP="00EE31E4">
            <w:pPr>
              <w:jc w:val="center"/>
              <w:rPr>
                <w:color w:val="000000"/>
              </w:rPr>
            </w:pPr>
            <w:r w:rsidRPr="005048F6">
              <w:rPr>
                <w:color w:val="000000"/>
              </w:rPr>
              <w:t> </w:t>
            </w:r>
          </w:p>
        </w:tc>
        <w:tc>
          <w:tcPr>
            <w:tcW w:w="7180" w:type="dxa"/>
            <w:gridSpan w:val="4"/>
            <w:tcBorders>
              <w:top w:val="single" w:sz="4" w:space="0" w:color="auto"/>
              <w:left w:val="nil"/>
              <w:bottom w:val="single" w:sz="4" w:space="0" w:color="auto"/>
              <w:right w:val="single" w:sz="4" w:space="0" w:color="auto"/>
            </w:tcBorders>
            <w:noWrap/>
            <w:vAlign w:val="center"/>
            <w:hideMark/>
          </w:tcPr>
          <w:p w14:paraId="4C166152" w14:textId="77777777" w:rsidR="00D8755F" w:rsidRPr="005048F6" w:rsidRDefault="00D8755F" w:rsidP="00EE31E4">
            <w:pPr>
              <w:jc w:val="center"/>
              <w:rPr>
                <w:b/>
                <w:bCs/>
                <w:color w:val="000000"/>
              </w:rPr>
            </w:pPr>
            <w:r w:rsidRPr="005048F6">
              <w:rPr>
                <w:b/>
                <w:bCs/>
                <w:color w:val="000000"/>
              </w:rPr>
              <w:t>TỔNG</w:t>
            </w:r>
          </w:p>
        </w:tc>
        <w:tc>
          <w:tcPr>
            <w:tcW w:w="1500" w:type="dxa"/>
            <w:tcBorders>
              <w:top w:val="nil"/>
              <w:left w:val="nil"/>
              <w:bottom w:val="single" w:sz="4" w:space="0" w:color="auto"/>
              <w:right w:val="single" w:sz="4" w:space="0" w:color="auto"/>
            </w:tcBorders>
            <w:noWrap/>
            <w:vAlign w:val="center"/>
            <w:hideMark/>
          </w:tcPr>
          <w:p w14:paraId="11A05325" w14:textId="77777777" w:rsidR="00D8755F" w:rsidRPr="005048F6" w:rsidRDefault="00D8755F" w:rsidP="00EE31E4">
            <w:pPr>
              <w:jc w:val="center"/>
              <w:rPr>
                <w:b/>
                <w:bCs/>
                <w:color w:val="000000"/>
              </w:rPr>
            </w:pPr>
            <w:r>
              <w:rPr>
                <w:b/>
                <w:bCs/>
                <w:color w:val="000000"/>
              </w:rPr>
              <w:t>61.182.000</w:t>
            </w:r>
          </w:p>
        </w:tc>
      </w:tr>
      <w:tr w:rsidR="00D8755F" w:rsidRPr="005048F6" w14:paraId="58D7823F" w14:textId="77777777" w:rsidTr="00EE31E4">
        <w:trPr>
          <w:trHeight w:val="465"/>
        </w:trPr>
        <w:tc>
          <w:tcPr>
            <w:tcW w:w="9426" w:type="dxa"/>
            <w:gridSpan w:val="6"/>
            <w:tcBorders>
              <w:top w:val="nil"/>
              <w:left w:val="nil"/>
              <w:bottom w:val="nil"/>
              <w:right w:val="nil"/>
            </w:tcBorders>
            <w:noWrap/>
            <w:vAlign w:val="center"/>
            <w:hideMark/>
          </w:tcPr>
          <w:p w14:paraId="47B3D3F7" w14:textId="77777777" w:rsidR="00D8755F" w:rsidRPr="005048F6" w:rsidRDefault="00D8755F" w:rsidP="00EE31E4">
            <w:pPr>
              <w:rPr>
                <w:i/>
                <w:iCs/>
                <w:color w:val="000000"/>
              </w:rPr>
            </w:pPr>
            <w:r w:rsidRPr="005048F6">
              <w:rPr>
                <w:i/>
                <w:iCs/>
                <w:color w:val="000000"/>
              </w:rPr>
              <w:t xml:space="preserve">Bằng chữ : </w:t>
            </w:r>
            <w:r>
              <w:rPr>
                <w:i/>
                <w:iCs/>
                <w:color w:val="000000"/>
              </w:rPr>
              <w:t>Sáu mươi mốt triệu một trăm tám mươi hai ngàn đồng chẵn</w:t>
            </w:r>
          </w:p>
        </w:tc>
      </w:tr>
    </w:tbl>
    <w:p w14:paraId="5EAC8AB8" w14:textId="77777777" w:rsidR="00D8755F" w:rsidRDefault="00D8755F" w:rsidP="00D8755F">
      <w:pPr>
        <w:jc w:val="both"/>
        <w:rPr>
          <w:i/>
        </w:rPr>
      </w:pPr>
    </w:p>
    <w:p w14:paraId="1C529AE6" w14:textId="77777777" w:rsidR="00D8755F" w:rsidRDefault="00D8755F" w:rsidP="00D8755F"/>
    <w:p w14:paraId="280D2C2B" w14:textId="77777777" w:rsidR="00D8755F" w:rsidRDefault="00D8755F" w:rsidP="00D8755F">
      <w:r>
        <w:tab/>
      </w:r>
      <w:r>
        <w:tab/>
      </w:r>
      <w:r>
        <w:tab/>
      </w:r>
      <w:r>
        <w:tab/>
      </w:r>
      <w:r>
        <w:tab/>
      </w:r>
      <w:r>
        <w:tab/>
      </w:r>
      <w:r>
        <w:tab/>
        <w:t>Đơn vị báo giá</w:t>
      </w:r>
    </w:p>
    <w:p w14:paraId="4E983274" w14:textId="77777777" w:rsidR="00D8755F" w:rsidRDefault="00D8755F"/>
    <w:sectPr w:rsidR="00D875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5F"/>
    <w:rsid w:val="007D4AE3"/>
    <w:rsid w:val="00D8755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71B7D25E"/>
  <w15:chartTrackingRefBased/>
  <w15:docId w15:val="{ABC24A34-D103-744B-A5DB-A3A4B7C5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55F"/>
    <w:pPr>
      <w:spacing w:after="0" w:line="240" w:lineRule="auto"/>
    </w:pPr>
    <w:rPr>
      <w:rFonts w:ascii="Times New Roman" w:eastAsia="Times New Roman" w:hAnsi="Times New Roman" w:cs="Times New Roman"/>
      <w:kern w:val="0"/>
      <w:sz w:val="28"/>
      <w:szCs w:val="28"/>
      <w:lang w:val="en-US"/>
      <w14:ligatures w14:val="none"/>
    </w:rPr>
  </w:style>
  <w:style w:type="paragraph" w:styleId="Heading1">
    <w:name w:val="heading 1"/>
    <w:basedOn w:val="Normal"/>
    <w:next w:val="Normal"/>
    <w:link w:val="Heading1Char"/>
    <w:uiPriority w:val="9"/>
    <w:qFormat/>
    <w:rsid w:val="00D8755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VN"/>
      <w14:ligatures w14:val="standardContextual"/>
    </w:rPr>
  </w:style>
  <w:style w:type="paragraph" w:styleId="Heading2">
    <w:name w:val="heading 2"/>
    <w:basedOn w:val="Normal"/>
    <w:next w:val="Normal"/>
    <w:link w:val="Heading2Char"/>
    <w:uiPriority w:val="9"/>
    <w:semiHidden/>
    <w:unhideWhenUsed/>
    <w:qFormat/>
    <w:rsid w:val="00D8755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VN"/>
      <w14:ligatures w14:val="standardContextual"/>
    </w:rPr>
  </w:style>
  <w:style w:type="paragraph" w:styleId="Heading3">
    <w:name w:val="heading 3"/>
    <w:basedOn w:val="Normal"/>
    <w:next w:val="Normal"/>
    <w:link w:val="Heading3Char"/>
    <w:uiPriority w:val="9"/>
    <w:semiHidden/>
    <w:unhideWhenUsed/>
    <w:qFormat/>
    <w:rsid w:val="00D8755F"/>
    <w:pPr>
      <w:keepNext/>
      <w:keepLines/>
      <w:spacing w:before="160" w:after="80" w:line="278" w:lineRule="auto"/>
      <w:outlineLvl w:val="2"/>
    </w:pPr>
    <w:rPr>
      <w:rFonts w:asciiTheme="minorHAnsi" w:eastAsiaTheme="majorEastAsia" w:hAnsiTheme="minorHAnsi" w:cstheme="majorBidi"/>
      <w:color w:val="2F5496" w:themeColor="accent1" w:themeShade="BF"/>
      <w:kern w:val="2"/>
      <w:lang w:val="en-VN"/>
      <w14:ligatures w14:val="standardContextual"/>
    </w:rPr>
  </w:style>
  <w:style w:type="paragraph" w:styleId="Heading4">
    <w:name w:val="heading 4"/>
    <w:basedOn w:val="Normal"/>
    <w:next w:val="Normal"/>
    <w:link w:val="Heading4Char"/>
    <w:uiPriority w:val="9"/>
    <w:semiHidden/>
    <w:unhideWhenUsed/>
    <w:qFormat/>
    <w:rsid w:val="00D8755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VN"/>
      <w14:ligatures w14:val="standardContextual"/>
    </w:rPr>
  </w:style>
  <w:style w:type="paragraph" w:styleId="Heading5">
    <w:name w:val="heading 5"/>
    <w:basedOn w:val="Normal"/>
    <w:next w:val="Normal"/>
    <w:link w:val="Heading5Char"/>
    <w:uiPriority w:val="9"/>
    <w:semiHidden/>
    <w:unhideWhenUsed/>
    <w:qFormat/>
    <w:rsid w:val="00D8755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VN"/>
      <w14:ligatures w14:val="standardContextual"/>
    </w:rPr>
  </w:style>
  <w:style w:type="paragraph" w:styleId="Heading6">
    <w:name w:val="heading 6"/>
    <w:basedOn w:val="Normal"/>
    <w:next w:val="Normal"/>
    <w:link w:val="Heading6Char"/>
    <w:uiPriority w:val="9"/>
    <w:semiHidden/>
    <w:unhideWhenUsed/>
    <w:qFormat/>
    <w:rsid w:val="00D8755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VN"/>
      <w14:ligatures w14:val="standardContextual"/>
    </w:rPr>
  </w:style>
  <w:style w:type="paragraph" w:styleId="Heading7">
    <w:name w:val="heading 7"/>
    <w:basedOn w:val="Normal"/>
    <w:next w:val="Normal"/>
    <w:link w:val="Heading7Char"/>
    <w:uiPriority w:val="9"/>
    <w:semiHidden/>
    <w:unhideWhenUsed/>
    <w:qFormat/>
    <w:rsid w:val="00D8755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VN"/>
      <w14:ligatures w14:val="standardContextual"/>
    </w:rPr>
  </w:style>
  <w:style w:type="paragraph" w:styleId="Heading8">
    <w:name w:val="heading 8"/>
    <w:basedOn w:val="Normal"/>
    <w:next w:val="Normal"/>
    <w:link w:val="Heading8Char"/>
    <w:uiPriority w:val="9"/>
    <w:semiHidden/>
    <w:unhideWhenUsed/>
    <w:qFormat/>
    <w:rsid w:val="00D8755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VN"/>
      <w14:ligatures w14:val="standardContextual"/>
    </w:rPr>
  </w:style>
  <w:style w:type="paragraph" w:styleId="Heading9">
    <w:name w:val="heading 9"/>
    <w:basedOn w:val="Normal"/>
    <w:next w:val="Normal"/>
    <w:link w:val="Heading9Char"/>
    <w:uiPriority w:val="9"/>
    <w:semiHidden/>
    <w:unhideWhenUsed/>
    <w:qFormat/>
    <w:rsid w:val="00D8755F"/>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5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75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75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75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75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7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55F"/>
    <w:rPr>
      <w:rFonts w:eastAsiaTheme="majorEastAsia" w:cstheme="majorBidi"/>
      <w:color w:val="272727" w:themeColor="text1" w:themeTint="D8"/>
    </w:rPr>
  </w:style>
  <w:style w:type="paragraph" w:styleId="Title">
    <w:name w:val="Title"/>
    <w:basedOn w:val="Normal"/>
    <w:next w:val="Normal"/>
    <w:link w:val="TitleChar"/>
    <w:uiPriority w:val="10"/>
    <w:qFormat/>
    <w:rsid w:val="00D8755F"/>
    <w:pPr>
      <w:spacing w:after="80"/>
      <w:contextualSpacing/>
    </w:pPr>
    <w:rPr>
      <w:rFonts w:asciiTheme="majorHAnsi" w:eastAsiaTheme="majorEastAsia" w:hAnsiTheme="majorHAnsi" w:cstheme="majorBidi"/>
      <w:spacing w:val="-10"/>
      <w:kern w:val="28"/>
      <w:sz w:val="56"/>
      <w:szCs w:val="56"/>
      <w:lang w:val="en-VN"/>
      <w14:ligatures w14:val="standardContextual"/>
    </w:rPr>
  </w:style>
  <w:style w:type="character" w:customStyle="1" w:styleId="TitleChar">
    <w:name w:val="Title Char"/>
    <w:basedOn w:val="DefaultParagraphFont"/>
    <w:link w:val="Title"/>
    <w:uiPriority w:val="10"/>
    <w:rsid w:val="00D87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55F"/>
    <w:pPr>
      <w:numPr>
        <w:ilvl w:val="1"/>
      </w:numPr>
      <w:spacing w:after="160" w:line="278" w:lineRule="auto"/>
    </w:pPr>
    <w:rPr>
      <w:rFonts w:asciiTheme="minorHAnsi" w:eastAsiaTheme="majorEastAsia" w:hAnsiTheme="minorHAnsi" w:cstheme="majorBidi"/>
      <w:color w:val="595959" w:themeColor="text1" w:themeTint="A6"/>
      <w:spacing w:val="15"/>
      <w:kern w:val="2"/>
      <w:lang w:val="en-VN"/>
      <w14:ligatures w14:val="standardContextual"/>
    </w:rPr>
  </w:style>
  <w:style w:type="character" w:customStyle="1" w:styleId="SubtitleChar">
    <w:name w:val="Subtitle Char"/>
    <w:basedOn w:val="DefaultParagraphFont"/>
    <w:link w:val="Subtitle"/>
    <w:uiPriority w:val="11"/>
    <w:rsid w:val="00D87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55F"/>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VN"/>
      <w14:ligatures w14:val="standardContextual"/>
    </w:rPr>
  </w:style>
  <w:style w:type="character" w:customStyle="1" w:styleId="QuoteChar">
    <w:name w:val="Quote Char"/>
    <w:basedOn w:val="DefaultParagraphFont"/>
    <w:link w:val="Quote"/>
    <w:uiPriority w:val="29"/>
    <w:rsid w:val="00D8755F"/>
    <w:rPr>
      <w:i/>
      <w:iCs/>
      <w:color w:val="404040" w:themeColor="text1" w:themeTint="BF"/>
    </w:rPr>
  </w:style>
  <w:style w:type="paragraph" w:styleId="ListParagraph">
    <w:name w:val="List Paragraph"/>
    <w:basedOn w:val="Normal"/>
    <w:uiPriority w:val="34"/>
    <w:qFormat/>
    <w:rsid w:val="00D8755F"/>
    <w:pPr>
      <w:spacing w:after="160" w:line="278" w:lineRule="auto"/>
      <w:ind w:left="720"/>
      <w:contextualSpacing/>
    </w:pPr>
    <w:rPr>
      <w:rFonts w:asciiTheme="minorHAnsi" w:eastAsiaTheme="minorHAnsi" w:hAnsiTheme="minorHAnsi" w:cstheme="minorBidi"/>
      <w:kern w:val="2"/>
      <w:sz w:val="24"/>
      <w:szCs w:val="24"/>
      <w:lang w:val="en-VN"/>
      <w14:ligatures w14:val="standardContextual"/>
    </w:rPr>
  </w:style>
  <w:style w:type="character" w:styleId="IntenseEmphasis">
    <w:name w:val="Intense Emphasis"/>
    <w:basedOn w:val="DefaultParagraphFont"/>
    <w:uiPriority w:val="21"/>
    <w:qFormat/>
    <w:rsid w:val="00D8755F"/>
    <w:rPr>
      <w:i/>
      <w:iCs/>
      <w:color w:val="2F5496" w:themeColor="accent1" w:themeShade="BF"/>
    </w:rPr>
  </w:style>
  <w:style w:type="paragraph" w:styleId="IntenseQuote">
    <w:name w:val="Intense Quote"/>
    <w:basedOn w:val="Normal"/>
    <w:next w:val="Normal"/>
    <w:link w:val="IntenseQuoteChar"/>
    <w:uiPriority w:val="30"/>
    <w:qFormat/>
    <w:rsid w:val="00D8755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VN"/>
      <w14:ligatures w14:val="standardContextual"/>
    </w:rPr>
  </w:style>
  <w:style w:type="character" w:customStyle="1" w:styleId="IntenseQuoteChar">
    <w:name w:val="Intense Quote Char"/>
    <w:basedOn w:val="DefaultParagraphFont"/>
    <w:link w:val="IntenseQuote"/>
    <w:uiPriority w:val="30"/>
    <w:rsid w:val="00D8755F"/>
    <w:rPr>
      <w:i/>
      <w:iCs/>
      <w:color w:val="2F5496" w:themeColor="accent1" w:themeShade="BF"/>
    </w:rPr>
  </w:style>
  <w:style w:type="character" w:styleId="IntenseReference">
    <w:name w:val="Intense Reference"/>
    <w:basedOn w:val="DefaultParagraphFont"/>
    <w:uiPriority w:val="32"/>
    <w:qFormat/>
    <w:rsid w:val="00D8755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529</Characters>
  <Application>Microsoft Office Word</Application>
  <DocSecurity>0</DocSecurity>
  <Lines>4</Lines>
  <Paragraphs>1</Paragraphs>
  <ScaleCrop>false</ScaleCrop>
  <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2026-02-04T09:27:00Z</dcterms:created>
  <dcterms:modified xsi:type="dcterms:W3CDTF">2026-02-04T09:29:00Z</dcterms:modified>
</cp:coreProperties>
</file>