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1543" w:rsidRPr="000E259A" w:rsidRDefault="001E1543" w:rsidP="007F21E9">
      <w:pPr>
        <w:shd w:val="clear" w:color="auto" w:fill="FFFFFF"/>
        <w:spacing w:before="120" w:after="120" w:line="234" w:lineRule="atLeast"/>
        <w:jc w:val="center"/>
        <w:rPr>
          <w:rFonts w:eastAsia="Times New Roman" w:cs="Times New Roman"/>
          <w:szCs w:val="28"/>
        </w:rPr>
      </w:pPr>
      <w:r w:rsidRPr="000E259A">
        <w:rPr>
          <w:rFonts w:eastAsia="Times New Roman" w:cs="Times New Roman"/>
          <w:b/>
          <w:bCs/>
          <w:szCs w:val="28"/>
        </w:rPr>
        <w:t>CỘNG HÒA XÃ HỘI CHỦ NGHĨA VIỆT NAM</w:t>
      </w:r>
      <w:r w:rsidRPr="000E259A">
        <w:rPr>
          <w:rFonts w:eastAsia="Times New Roman" w:cs="Times New Roman"/>
          <w:b/>
          <w:bCs/>
          <w:szCs w:val="28"/>
        </w:rPr>
        <w:br/>
        <w:t>Độc lập - Tự do - Hạnh phúc</w:t>
      </w:r>
      <w:r w:rsidRPr="000E259A">
        <w:rPr>
          <w:rFonts w:eastAsia="Times New Roman" w:cs="Times New Roman"/>
          <w:b/>
          <w:bCs/>
          <w:szCs w:val="28"/>
        </w:rPr>
        <w:br/>
        <w:t>---------------</w:t>
      </w:r>
    </w:p>
    <w:p w:rsidR="001E1543" w:rsidRPr="000E259A" w:rsidRDefault="006F5F93" w:rsidP="00D26C01">
      <w:pPr>
        <w:shd w:val="clear" w:color="auto" w:fill="FFFFFF"/>
        <w:spacing w:before="120" w:after="120" w:line="234" w:lineRule="atLeast"/>
        <w:ind w:left="4320"/>
        <w:rPr>
          <w:rFonts w:eastAsia="Times New Roman" w:cs="Times New Roman"/>
          <w:szCs w:val="28"/>
        </w:rPr>
      </w:pPr>
      <w:r w:rsidRPr="000E259A">
        <w:rPr>
          <w:rFonts w:eastAsia="Times New Roman" w:cs="Times New Roman"/>
          <w:i/>
          <w:iCs/>
          <w:szCs w:val="28"/>
        </w:rPr>
        <w:t>Hải phòng, ngày</w:t>
      </w:r>
      <w:r w:rsidR="00234878" w:rsidRPr="000E259A">
        <w:rPr>
          <w:rFonts w:eastAsia="Times New Roman" w:cs="Times New Roman"/>
          <w:i/>
          <w:iCs/>
          <w:szCs w:val="28"/>
        </w:rPr>
        <w:t xml:space="preserve"> </w:t>
      </w:r>
      <w:r w:rsidR="006453DF">
        <w:rPr>
          <w:rFonts w:eastAsia="Times New Roman" w:cs="Times New Roman"/>
          <w:i/>
          <w:iCs/>
          <w:szCs w:val="28"/>
        </w:rPr>
        <w:t>13</w:t>
      </w:r>
      <w:r w:rsidR="00214BFD" w:rsidRPr="000E259A">
        <w:rPr>
          <w:rFonts w:eastAsia="Times New Roman" w:cs="Times New Roman"/>
          <w:i/>
          <w:iCs/>
          <w:szCs w:val="28"/>
        </w:rPr>
        <w:t xml:space="preserve"> tháng </w:t>
      </w:r>
      <w:r w:rsidR="006453DF">
        <w:rPr>
          <w:rFonts w:eastAsia="Times New Roman" w:cs="Times New Roman"/>
          <w:i/>
          <w:iCs/>
          <w:szCs w:val="28"/>
        </w:rPr>
        <w:t>6</w:t>
      </w:r>
      <w:r w:rsidRPr="000E259A">
        <w:rPr>
          <w:rFonts w:eastAsia="Times New Roman" w:cs="Times New Roman"/>
          <w:i/>
          <w:iCs/>
          <w:szCs w:val="28"/>
        </w:rPr>
        <w:t xml:space="preserve"> năm 202</w:t>
      </w:r>
      <w:r w:rsidR="005762DE" w:rsidRPr="000E259A">
        <w:rPr>
          <w:rFonts w:eastAsia="Times New Roman" w:cs="Times New Roman"/>
          <w:i/>
          <w:iCs/>
          <w:szCs w:val="28"/>
        </w:rPr>
        <w:t>4</w:t>
      </w:r>
    </w:p>
    <w:p w:rsidR="00E22268" w:rsidRPr="000E259A" w:rsidRDefault="00E22268" w:rsidP="007F21E9">
      <w:pPr>
        <w:shd w:val="clear" w:color="auto" w:fill="FFFFFF"/>
        <w:spacing w:before="120" w:after="120" w:line="234" w:lineRule="atLeast"/>
        <w:jc w:val="center"/>
        <w:rPr>
          <w:rFonts w:eastAsia="Times New Roman" w:cs="Times New Roman"/>
          <w:b/>
          <w:bCs/>
          <w:szCs w:val="28"/>
        </w:rPr>
      </w:pPr>
    </w:p>
    <w:p w:rsidR="00E22268" w:rsidRPr="000E259A" w:rsidRDefault="00E22268" w:rsidP="007F21E9">
      <w:pPr>
        <w:shd w:val="clear" w:color="auto" w:fill="FFFFFF"/>
        <w:spacing w:before="120" w:after="120" w:line="234" w:lineRule="atLeast"/>
        <w:jc w:val="center"/>
        <w:rPr>
          <w:rFonts w:eastAsia="Times New Roman" w:cs="Times New Roman"/>
          <w:b/>
          <w:bCs/>
          <w:szCs w:val="28"/>
        </w:rPr>
      </w:pPr>
    </w:p>
    <w:p w:rsidR="00E22268" w:rsidRPr="000E259A" w:rsidRDefault="00E22268" w:rsidP="007F21E9">
      <w:pPr>
        <w:shd w:val="clear" w:color="auto" w:fill="FFFFFF"/>
        <w:spacing w:before="120" w:after="120" w:line="234" w:lineRule="atLeast"/>
        <w:jc w:val="center"/>
        <w:rPr>
          <w:rFonts w:eastAsia="Times New Roman" w:cs="Times New Roman"/>
          <w:b/>
          <w:bCs/>
          <w:szCs w:val="28"/>
        </w:rPr>
      </w:pPr>
    </w:p>
    <w:p w:rsidR="00E22268" w:rsidRPr="000E259A" w:rsidRDefault="00E22268" w:rsidP="007F21E9">
      <w:pPr>
        <w:shd w:val="clear" w:color="auto" w:fill="FFFFFF"/>
        <w:spacing w:before="120" w:after="120" w:line="234" w:lineRule="atLeast"/>
        <w:jc w:val="center"/>
        <w:rPr>
          <w:rFonts w:eastAsia="Times New Roman" w:cs="Times New Roman"/>
          <w:b/>
          <w:bCs/>
          <w:szCs w:val="28"/>
        </w:rPr>
      </w:pPr>
    </w:p>
    <w:p w:rsidR="00E22268" w:rsidRPr="000E259A" w:rsidRDefault="00E22268" w:rsidP="007F21E9">
      <w:pPr>
        <w:shd w:val="clear" w:color="auto" w:fill="FFFFFF"/>
        <w:spacing w:before="120" w:after="120" w:line="234" w:lineRule="atLeast"/>
        <w:jc w:val="center"/>
        <w:rPr>
          <w:rFonts w:eastAsia="Times New Roman" w:cs="Times New Roman"/>
          <w:b/>
          <w:bCs/>
          <w:szCs w:val="28"/>
        </w:rPr>
      </w:pPr>
    </w:p>
    <w:p w:rsidR="001E1543" w:rsidRDefault="001E1543" w:rsidP="007F21E9">
      <w:pPr>
        <w:shd w:val="clear" w:color="auto" w:fill="FFFFFF"/>
        <w:spacing w:before="120" w:after="120" w:line="234" w:lineRule="atLeast"/>
        <w:jc w:val="center"/>
        <w:rPr>
          <w:rFonts w:eastAsia="Times New Roman" w:cs="Times New Roman"/>
          <w:b/>
          <w:bCs/>
          <w:szCs w:val="28"/>
        </w:rPr>
      </w:pPr>
      <w:r w:rsidRPr="000E259A">
        <w:rPr>
          <w:rFonts w:eastAsia="Times New Roman" w:cs="Times New Roman"/>
          <w:b/>
          <w:bCs/>
          <w:szCs w:val="28"/>
        </w:rPr>
        <w:t>HỢP ĐỒNG</w:t>
      </w:r>
    </w:p>
    <w:p w:rsidR="006453DF" w:rsidRPr="000E259A" w:rsidRDefault="006453DF" w:rsidP="006453DF">
      <w:pPr>
        <w:shd w:val="clear" w:color="auto" w:fill="FFFFFF"/>
        <w:spacing w:before="120" w:after="120" w:line="234" w:lineRule="atLeast"/>
        <w:jc w:val="center"/>
        <w:rPr>
          <w:rFonts w:eastAsia="Times New Roman" w:cs="Times New Roman"/>
          <w:szCs w:val="28"/>
        </w:rPr>
      </w:pPr>
      <w:r w:rsidRPr="000E259A">
        <w:rPr>
          <w:iCs/>
          <w:szCs w:val="28"/>
        </w:rPr>
        <w:t xml:space="preserve">Số: </w:t>
      </w:r>
      <w:r>
        <w:rPr>
          <w:iCs/>
          <w:szCs w:val="28"/>
        </w:rPr>
        <w:t>1</w:t>
      </w:r>
      <w:r w:rsidR="00AE3221">
        <w:rPr>
          <w:iCs/>
          <w:szCs w:val="28"/>
        </w:rPr>
        <w:t>3</w:t>
      </w:r>
      <w:r>
        <w:rPr>
          <w:iCs/>
          <w:szCs w:val="28"/>
        </w:rPr>
        <w:t>6</w:t>
      </w:r>
      <w:r w:rsidRPr="000E259A">
        <w:rPr>
          <w:iCs/>
          <w:szCs w:val="28"/>
        </w:rPr>
        <w:t>/202</w:t>
      </w:r>
      <w:r>
        <w:rPr>
          <w:iCs/>
          <w:szCs w:val="28"/>
        </w:rPr>
        <w:t>5</w:t>
      </w:r>
      <w:r w:rsidRPr="000E259A">
        <w:rPr>
          <w:iCs/>
          <w:szCs w:val="28"/>
        </w:rPr>
        <w:t>/HĐTV-QLDA</w:t>
      </w:r>
    </w:p>
    <w:p w:rsidR="006453DF" w:rsidRPr="000E259A" w:rsidRDefault="006453DF" w:rsidP="007F21E9">
      <w:pPr>
        <w:shd w:val="clear" w:color="auto" w:fill="FFFFFF"/>
        <w:spacing w:before="120" w:after="120" w:line="234" w:lineRule="atLeast"/>
        <w:jc w:val="center"/>
        <w:rPr>
          <w:rFonts w:eastAsia="Times New Roman" w:cs="Times New Roman"/>
          <w:szCs w:val="28"/>
        </w:rPr>
      </w:pPr>
    </w:p>
    <w:p w:rsidR="001E1543" w:rsidRDefault="006C6E93" w:rsidP="007F21E9">
      <w:pPr>
        <w:shd w:val="clear" w:color="auto" w:fill="FFFFFF"/>
        <w:spacing w:before="120" w:after="120" w:line="234" w:lineRule="atLeast"/>
        <w:jc w:val="center"/>
        <w:rPr>
          <w:rFonts w:eastAsia="Times New Roman" w:cs="Times New Roman"/>
          <w:b/>
          <w:bCs/>
          <w:szCs w:val="28"/>
        </w:rPr>
      </w:pPr>
      <w:r w:rsidRPr="000E259A">
        <w:rPr>
          <w:rFonts w:eastAsia="Times New Roman" w:cs="Times New Roman"/>
          <w:b/>
          <w:bCs/>
          <w:szCs w:val="28"/>
        </w:rPr>
        <w:t>Gói thầu</w:t>
      </w:r>
      <w:r w:rsidR="006453DF">
        <w:rPr>
          <w:rFonts w:eastAsia="Times New Roman" w:cs="Times New Roman"/>
          <w:b/>
          <w:bCs/>
          <w:szCs w:val="28"/>
        </w:rPr>
        <w:t xml:space="preserve"> số 02</w:t>
      </w:r>
      <w:r w:rsidRPr="000E259A">
        <w:rPr>
          <w:rFonts w:eastAsia="Times New Roman" w:cs="Times New Roman"/>
          <w:b/>
          <w:bCs/>
          <w:szCs w:val="28"/>
        </w:rPr>
        <w:t xml:space="preserve">: </w:t>
      </w:r>
      <w:r w:rsidR="009957B7" w:rsidRPr="000E259A">
        <w:rPr>
          <w:rFonts w:eastAsia="Times New Roman" w:cs="Times New Roman"/>
          <w:b/>
          <w:bCs/>
          <w:szCs w:val="28"/>
        </w:rPr>
        <w:t xml:space="preserve">Tư vấn </w:t>
      </w:r>
      <w:r w:rsidR="00C756A2" w:rsidRPr="000E259A">
        <w:rPr>
          <w:rFonts w:eastAsia="Times New Roman" w:cs="Times New Roman"/>
          <w:b/>
          <w:bCs/>
          <w:szCs w:val="28"/>
        </w:rPr>
        <w:t>Quản lý dự án</w:t>
      </w:r>
      <w:r w:rsidR="001E1543" w:rsidRPr="000E259A">
        <w:rPr>
          <w:rFonts w:eastAsia="Times New Roman" w:cs="Times New Roman"/>
          <w:b/>
          <w:bCs/>
          <w:szCs w:val="28"/>
        </w:rPr>
        <w:t xml:space="preserve"> </w:t>
      </w:r>
    </w:p>
    <w:p w:rsidR="006453DF" w:rsidRPr="000E259A" w:rsidRDefault="006453DF" w:rsidP="007F21E9">
      <w:pPr>
        <w:shd w:val="clear" w:color="auto" w:fill="FFFFFF"/>
        <w:spacing w:before="120" w:after="120" w:line="234" w:lineRule="atLeast"/>
        <w:jc w:val="center"/>
        <w:rPr>
          <w:rFonts w:eastAsia="Times New Roman" w:cs="Times New Roman"/>
          <w:szCs w:val="28"/>
        </w:rPr>
      </w:pPr>
    </w:p>
    <w:p w:rsidR="00B371C9" w:rsidRPr="002050E1" w:rsidRDefault="005762DE" w:rsidP="006453DF">
      <w:pPr>
        <w:tabs>
          <w:tab w:val="left" w:pos="9639"/>
        </w:tabs>
        <w:spacing w:after="0"/>
        <w:jc w:val="center"/>
        <w:rPr>
          <w:b/>
          <w:szCs w:val="27"/>
        </w:rPr>
      </w:pPr>
      <w:r w:rsidRPr="000E259A">
        <w:rPr>
          <w:b/>
          <w:szCs w:val="27"/>
        </w:rPr>
        <w:t xml:space="preserve">Công trình: </w:t>
      </w:r>
      <w:r w:rsidR="006453DF" w:rsidRPr="006453DF">
        <w:rPr>
          <w:b/>
          <w:szCs w:val="27"/>
        </w:rPr>
        <w:t>Sửa chữa hệ thống điện chiếu sáng bị ảnh hưởng sau bão số 3 năm 2024 trên các tuyến đường nông thôn mới kiểu mẫu xã Kiến Hưng, huyện Kiến Thụy</w:t>
      </w:r>
    </w:p>
    <w:p w:rsidR="002050E1" w:rsidRDefault="002050E1" w:rsidP="007F21E9">
      <w:pPr>
        <w:shd w:val="clear" w:color="auto" w:fill="FFFFFF"/>
        <w:spacing w:before="120" w:after="120" w:line="234" w:lineRule="atLeast"/>
        <w:jc w:val="center"/>
        <w:rPr>
          <w:rFonts w:eastAsia="Times New Roman" w:cs="Times New Roman"/>
          <w:szCs w:val="28"/>
        </w:rPr>
      </w:pPr>
    </w:p>
    <w:p w:rsidR="001E1543" w:rsidRPr="000E259A" w:rsidRDefault="001E1543" w:rsidP="007F21E9">
      <w:pPr>
        <w:shd w:val="clear" w:color="auto" w:fill="FFFFFF"/>
        <w:spacing w:before="120" w:after="120" w:line="234" w:lineRule="atLeast"/>
        <w:jc w:val="center"/>
        <w:rPr>
          <w:rFonts w:eastAsia="Times New Roman" w:cs="Times New Roman"/>
          <w:szCs w:val="28"/>
        </w:rPr>
      </w:pPr>
      <w:r w:rsidRPr="000E259A">
        <w:rPr>
          <w:rFonts w:eastAsia="Times New Roman" w:cs="Times New Roman"/>
          <w:szCs w:val="28"/>
        </w:rPr>
        <w:t>giữa</w:t>
      </w:r>
    </w:p>
    <w:p w:rsidR="001E3C81" w:rsidRPr="000E259A" w:rsidRDefault="001E3C81" w:rsidP="007F21E9">
      <w:pPr>
        <w:shd w:val="clear" w:color="auto" w:fill="FFFFFF"/>
        <w:spacing w:before="120" w:after="120" w:line="234" w:lineRule="atLeast"/>
        <w:jc w:val="center"/>
        <w:rPr>
          <w:rFonts w:eastAsia="Times New Roman" w:cs="Times New Roman"/>
          <w:szCs w:val="28"/>
        </w:rPr>
      </w:pPr>
    </w:p>
    <w:p w:rsidR="00B371C9" w:rsidRPr="000E259A" w:rsidRDefault="001E3C81" w:rsidP="007F21E9">
      <w:pPr>
        <w:widowControl w:val="0"/>
        <w:autoSpaceDE w:val="0"/>
        <w:autoSpaceDN w:val="0"/>
        <w:adjustRightInd w:val="0"/>
        <w:jc w:val="center"/>
        <w:rPr>
          <w:b/>
          <w:bCs/>
          <w:szCs w:val="28"/>
        </w:rPr>
      </w:pPr>
      <w:r w:rsidRPr="000E259A">
        <w:rPr>
          <w:b/>
          <w:bCs/>
          <w:caps/>
          <w:szCs w:val="28"/>
        </w:rPr>
        <w:t xml:space="preserve">UỶ BAN NHÂN DÂN XÃ </w:t>
      </w:r>
      <w:r w:rsidR="006453DF">
        <w:rPr>
          <w:b/>
          <w:bCs/>
          <w:caps/>
          <w:szCs w:val="28"/>
        </w:rPr>
        <w:t>KIẾN HƯNG</w:t>
      </w:r>
    </w:p>
    <w:p w:rsidR="00B371C9" w:rsidRPr="000E259A" w:rsidRDefault="00B371C9" w:rsidP="007F21E9">
      <w:pPr>
        <w:widowControl w:val="0"/>
        <w:autoSpaceDE w:val="0"/>
        <w:autoSpaceDN w:val="0"/>
        <w:adjustRightInd w:val="0"/>
        <w:jc w:val="center"/>
        <w:rPr>
          <w:szCs w:val="28"/>
        </w:rPr>
      </w:pPr>
    </w:p>
    <w:p w:rsidR="00B371C9" w:rsidRPr="000E259A" w:rsidRDefault="00B371C9" w:rsidP="007F21E9">
      <w:pPr>
        <w:widowControl w:val="0"/>
        <w:autoSpaceDE w:val="0"/>
        <w:autoSpaceDN w:val="0"/>
        <w:adjustRightInd w:val="0"/>
        <w:jc w:val="center"/>
        <w:rPr>
          <w:szCs w:val="28"/>
        </w:rPr>
      </w:pPr>
      <w:r w:rsidRPr="000E259A">
        <w:rPr>
          <w:szCs w:val="28"/>
        </w:rPr>
        <w:t>và</w:t>
      </w:r>
    </w:p>
    <w:p w:rsidR="00B371C9" w:rsidRPr="000E259A" w:rsidRDefault="00B371C9" w:rsidP="007F21E9">
      <w:pPr>
        <w:widowControl w:val="0"/>
        <w:autoSpaceDE w:val="0"/>
        <w:autoSpaceDN w:val="0"/>
        <w:adjustRightInd w:val="0"/>
        <w:jc w:val="center"/>
        <w:rPr>
          <w:szCs w:val="28"/>
        </w:rPr>
      </w:pPr>
    </w:p>
    <w:p w:rsidR="00C756A2" w:rsidRPr="000E259A" w:rsidRDefault="00214BFD" w:rsidP="007F21E9">
      <w:pPr>
        <w:shd w:val="clear" w:color="auto" w:fill="FFFFFF"/>
        <w:spacing w:before="120" w:after="120" w:line="234" w:lineRule="atLeast"/>
        <w:jc w:val="center"/>
        <w:rPr>
          <w:b/>
          <w:szCs w:val="28"/>
          <w:lang w:val="it-IT"/>
        </w:rPr>
      </w:pPr>
      <w:r w:rsidRPr="000E259A">
        <w:rPr>
          <w:b/>
          <w:szCs w:val="28"/>
          <w:lang w:val="it-IT"/>
        </w:rPr>
        <w:t xml:space="preserve">CÔNG TY CỔ PHẦN </w:t>
      </w:r>
      <w:r w:rsidR="00D26C01" w:rsidRPr="000E259A">
        <w:rPr>
          <w:b/>
          <w:szCs w:val="28"/>
          <w:lang w:val="it-IT"/>
        </w:rPr>
        <w:t xml:space="preserve">TƯ VẤN </w:t>
      </w:r>
    </w:p>
    <w:p w:rsidR="001E1543" w:rsidRPr="000E259A" w:rsidRDefault="00C756A2" w:rsidP="00C756A2">
      <w:pPr>
        <w:shd w:val="clear" w:color="auto" w:fill="FFFFFF"/>
        <w:spacing w:before="120" w:after="120" w:line="234" w:lineRule="atLeast"/>
        <w:jc w:val="center"/>
        <w:rPr>
          <w:b/>
          <w:szCs w:val="28"/>
          <w:lang w:val="it-IT"/>
        </w:rPr>
      </w:pPr>
      <w:r w:rsidRPr="000E259A">
        <w:rPr>
          <w:b/>
          <w:szCs w:val="28"/>
          <w:lang w:val="it-IT"/>
        </w:rPr>
        <w:t>VÀ XÂY DỰNG</w:t>
      </w:r>
      <w:r w:rsidR="00D26C01" w:rsidRPr="000E259A">
        <w:rPr>
          <w:b/>
          <w:szCs w:val="28"/>
          <w:lang w:val="it-IT"/>
        </w:rPr>
        <w:t xml:space="preserve"> </w:t>
      </w:r>
      <w:r w:rsidRPr="000E259A">
        <w:rPr>
          <w:b/>
          <w:szCs w:val="28"/>
          <w:lang w:val="it-IT"/>
        </w:rPr>
        <w:t>SAO VÀNG HẢI PHÒNG</w:t>
      </w:r>
    </w:p>
    <w:p w:rsidR="00B371C9" w:rsidRPr="000E259A" w:rsidRDefault="00B371C9" w:rsidP="007F21E9">
      <w:pPr>
        <w:shd w:val="clear" w:color="auto" w:fill="FFFFFF"/>
        <w:spacing w:before="120" w:after="120" w:line="234" w:lineRule="atLeast"/>
        <w:jc w:val="center"/>
        <w:rPr>
          <w:rFonts w:eastAsia="Times New Roman" w:cs="Times New Roman"/>
          <w:b/>
          <w:bCs/>
          <w:szCs w:val="28"/>
        </w:rPr>
      </w:pPr>
    </w:p>
    <w:p w:rsidR="00B371C9" w:rsidRPr="000E259A" w:rsidRDefault="00B371C9" w:rsidP="007F21E9">
      <w:pPr>
        <w:shd w:val="clear" w:color="auto" w:fill="FFFFFF"/>
        <w:spacing w:before="120" w:after="120" w:line="234" w:lineRule="atLeast"/>
        <w:jc w:val="center"/>
        <w:rPr>
          <w:rFonts w:eastAsia="Times New Roman" w:cs="Times New Roman"/>
          <w:b/>
          <w:bCs/>
          <w:szCs w:val="28"/>
        </w:rPr>
      </w:pPr>
    </w:p>
    <w:p w:rsidR="00B371C9" w:rsidRPr="000E259A" w:rsidRDefault="00B371C9" w:rsidP="007F21E9">
      <w:pPr>
        <w:shd w:val="clear" w:color="auto" w:fill="FFFFFF"/>
        <w:spacing w:before="120" w:after="120" w:line="234" w:lineRule="atLeast"/>
        <w:jc w:val="center"/>
        <w:rPr>
          <w:rFonts w:eastAsia="Times New Roman" w:cs="Times New Roman"/>
          <w:b/>
          <w:bCs/>
          <w:szCs w:val="28"/>
        </w:rPr>
      </w:pPr>
    </w:p>
    <w:p w:rsidR="00B371C9" w:rsidRPr="000E259A" w:rsidRDefault="00B371C9" w:rsidP="00956450">
      <w:pPr>
        <w:shd w:val="clear" w:color="auto" w:fill="FFFFFF"/>
        <w:spacing w:before="120" w:after="120" w:line="234" w:lineRule="atLeast"/>
        <w:jc w:val="both"/>
        <w:rPr>
          <w:rFonts w:eastAsia="Times New Roman" w:cs="Times New Roman"/>
          <w:b/>
          <w:bCs/>
          <w:szCs w:val="28"/>
        </w:rPr>
      </w:pPr>
    </w:p>
    <w:p w:rsidR="00B371C9" w:rsidRPr="000E259A" w:rsidRDefault="00B371C9" w:rsidP="00956450">
      <w:pPr>
        <w:shd w:val="clear" w:color="auto" w:fill="FFFFFF"/>
        <w:spacing w:before="120" w:after="120" w:line="234" w:lineRule="atLeast"/>
        <w:jc w:val="both"/>
        <w:rPr>
          <w:rFonts w:eastAsia="Times New Roman" w:cs="Times New Roman"/>
          <w:b/>
          <w:bCs/>
          <w:szCs w:val="28"/>
        </w:rPr>
      </w:pPr>
    </w:p>
    <w:p w:rsidR="00B371C9" w:rsidRPr="000E259A" w:rsidRDefault="00B371C9" w:rsidP="00956450">
      <w:pPr>
        <w:shd w:val="clear" w:color="auto" w:fill="FFFFFF"/>
        <w:spacing w:before="120" w:after="120" w:line="234" w:lineRule="atLeast"/>
        <w:jc w:val="both"/>
        <w:rPr>
          <w:rFonts w:eastAsia="Times New Roman" w:cs="Times New Roman"/>
          <w:b/>
          <w:bCs/>
          <w:szCs w:val="28"/>
        </w:rPr>
      </w:pPr>
    </w:p>
    <w:p w:rsidR="002050E1" w:rsidRPr="000E259A" w:rsidRDefault="002050E1" w:rsidP="00956450">
      <w:pPr>
        <w:shd w:val="clear" w:color="auto" w:fill="FFFFFF"/>
        <w:spacing w:before="120" w:after="120" w:line="234" w:lineRule="atLeast"/>
        <w:jc w:val="both"/>
        <w:rPr>
          <w:rFonts w:eastAsia="Times New Roman" w:cs="Times New Roman"/>
          <w:b/>
          <w:bCs/>
          <w:szCs w:val="28"/>
        </w:rPr>
      </w:pPr>
    </w:p>
    <w:p w:rsidR="001E1543" w:rsidRPr="000E259A" w:rsidRDefault="001E1543" w:rsidP="00D26C01">
      <w:pPr>
        <w:shd w:val="clear" w:color="auto" w:fill="FFFFFF"/>
        <w:spacing w:before="120" w:after="120" w:line="234" w:lineRule="atLeast"/>
        <w:jc w:val="center"/>
        <w:rPr>
          <w:rFonts w:eastAsia="Times New Roman" w:cs="Times New Roman"/>
          <w:szCs w:val="28"/>
        </w:rPr>
      </w:pPr>
      <w:r w:rsidRPr="000E259A">
        <w:rPr>
          <w:rFonts w:eastAsia="Times New Roman" w:cs="Times New Roman"/>
          <w:b/>
          <w:bCs/>
          <w:szCs w:val="28"/>
        </w:rPr>
        <w:lastRenderedPageBreak/>
        <w:t>MỤC LỤC</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DANH MỤC CÁC CHỮ VIẾT TẮT</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PHẦN 1. THÔNG TIN GIAO DỊCH</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PHẦN 2. CÁC CĂN CỨ KÝ KẾT HỢP ĐỒNG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PHẦN 3. ĐIỀU KIỆN CHUNG CỦA HỢP ĐỒNG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1. Diễn giải</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2. Loại hợp đồng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3. Hồ sơ hợp đồng tư vấn xây dựng và thứ tự ưu tiên</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4. Trao đổi thông tin</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5. Luật áp dụng và ngôn ngữ sử dụng trong hợp đồng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6. Bảo đảm thực hiện hợp đồng (nếu có) và bảo lãnh tạm ứng hợp đồng (đối với trường hợp các bên thỏa thuận phải có bảo lãnh tiền tạm ứng)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 xml:space="preserve">Điều </w:t>
      </w:r>
      <w:r w:rsidR="00607A0D" w:rsidRPr="000E259A">
        <w:rPr>
          <w:rFonts w:eastAsia="Times New Roman" w:cs="Times New Roman"/>
          <w:szCs w:val="28"/>
        </w:rPr>
        <w:t>7</w:t>
      </w:r>
      <w:r w:rsidRPr="000E259A">
        <w:rPr>
          <w:rFonts w:eastAsia="Times New Roman" w:cs="Times New Roman"/>
          <w:szCs w:val="28"/>
        </w:rPr>
        <w:t>. Nội dung và khối lượng công việc tư vấn giám sát thi công xây dựng công trình</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 xml:space="preserve">Điều </w:t>
      </w:r>
      <w:r w:rsidR="00607A0D" w:rsidRPr="000E259A">
        <w:rPr>
          <w:rFonts w:eastAsia="Times New Roman" w:cs="Times New Roman"/>
          <w:szCs w:val="28"/>
        </w:rPr>
        <w:t>8</w:t>
      </w:r>
      <w:r w:rsidRPr="000E259A">
        <w:rPr>
          <w:rFonts w:eastAsia="Times New Roman" w:cs="Times New Roman"/>
          <w:szCs w:val="28"/>
        </w:rPr>
        <w:t>. Yêu cầu về chất lượng, số lượng sản phẩm tư vấn xây dựng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 xml:space="preserve">Điều </w:t>
      </w:r>
      <w:r w:rsidR="00607A0D" w:rsidRPr="000E259A">
        <w:rPr>
          <w:rFonts w:eastAsia="Times New Roman" w:cs="Times New Roman"/>
          <w:szCs w:val="28"/>
        </w:rPr>
        <w:t>9</w:t>
      </w:r>
      <w:r w:rsidRPr="000E259A">
        <w:rPr>
          <w:rFonts w:eastAsia="Times New Roman" w:cs="Times New Roman"/>
          <w:szCs w:val="28"/>
        </w:rPr>
        <w:t>. Căn cứ nghiệm thu sản phẩm tư vấn xây dựng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1</w:t>
      </w:r>
      <w:r w:rsidR="00607A0D" w:rsidRPr="000E259A">
        <w:rPr>
          <w:rFonts w:eastAsia="Times New Roman" w:cs="Times New Roman"/>
          <w:szCs w:val="28"/>
        </w:rPr>
        <w:t>0</w:t>
      </w:r>
      <w:r w:rsidRPr="000E259A">
        <w:rPr>
          <w:rFonts w:eastAsia="Times New Roman" w:cs="Times New Roman"/>
          <w:szCs w:val="28"/>
        </w:rPr>
        <w:t>. Giá hợp đồng</w:t>
      </w:r>
    </w:p>
    <w:p w:rsidR="001E1543" w:rsidRPr="000E259A" w:rsidRDefault="00607A0D"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11</w:t>
      </w:r>
      <w:r w:rsidR="001E1543" w:rsidRPr="000E259A">
        <w:rPr>
          <w:rFonts w:eastAsia="Times New Roman" w:cs="Times New Roman"/>
          <w:szCs w:val="28"/>
        </w:rPr>
        <w:t>. Điều chỉnh hợp đồng tư vấn xây dựng</w:t>
      </w:r>
    </w:p>
    <w:p w:rsidR="001E1543" w:rsidRPr="000E259A" w:rsidRDefault="00607A0D"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12</w:t>
      </w:r>
      <w:r w:rsidR="001E1543" w:rsidRPr="000E259A">
        <w:rPr>
          <w:rFonts w:eastAsia="Times New Roman" w:cs="Times New Roman"/>
          <w:szCs w:val="28"/>
        </w:rPr>
        <w:t>. Quyền và nghĩa vụ của Nhà thầu tư vấn</w:t>
      </w:r>
    </w:p>
    <w:p w:rsidR="001E1543" w:rsidRPr="000E259A" w:rsidRDefault="00607A0D"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13</w:t>
      </w:r>
      <w:r w:rsidR="001E1543" w:rsidRPr="000E259A">
        <w:rPr>
          <w:rFonts w:eastAsia="Times New Roman" w:cs="Times New Roman"/>
          <w:szCs w:val="28"/>
        </w:rPr>
        <w:t>. Quyền và nghĩa vụ của Chủ đầu tư</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1</w:t>
      </w:r>
      <w:r w:rsidR="00C4075A" w:rsidRPr="000E259A">
        <w:rPr>
          <w:rFonts w:eastAsia="Times New Roman" w:cs="Times New Roman"/>
          <w:szCs w:val="28"/>
        </w:rPr>
        <w:t>4</w:t>
      </w:r>
      <w:r w:rsidRPr="000E259A">
        <w:rPr>
          <w:rFonts w:eastAsia="Times New Roman" w:cs="Times New Roman"/>
          <w:szCs w:val="28"/>
        </w:rPr>
        <w:t>. Nhân lực của Nhà thầu tư vấn</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1</w:t>
      </w:r>
      <w:r w:rsidR="00C4075A" w:rsidRPr="000E259A">
        <w:rPr>
          <w:rFonts w:eastAsia="Times New Roman" w:cs="Times New Roman"/>
          <w:szCs w:val="28"/>
        </w:rPr>
        <w:t>5</w:t>
      </w:r>
      <w:r w:rsidRPr="000E259A">
        <w:rPr>
          <w:rFonts w:eastAsia="Times New Roman" w:cs="Times New Roman"/>
          <w:szCs w:val="28"/>
        </w:rPr>
        <w:t>. Bản quyền và quyền sử dụng tài liệu</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 xml:space="preserve">Điều </w:t>
      </w:r>
      <w:r w:rsidR="00607A0D" w:rsidRPr="000E259A">
        <w:rPr>
          <w:rFonts w:eastAsia="Times New Roman" w:cs="Times New Roman"/>
          <w:szCs w:val="28"/>
        </w:rPr>
        <w:t>1</w:t>
      </w:r>
      <w:r w:rsidR="00C4075A" w:rsidRPr="000E259A">
        <w:rPr>
          <w:rFonts w:eastAsia="Times New Roman" w:cs="Times New Roman"/>
          <w:szCs w:val="28"/>
        </w:rPr>
        <w:t>6</w:t>
      </w:r>
      <w:r w:rsidRPr="000E259A">
        <w:rPr>
          <w:rFonts w:eastAsia="Times New Roman" w:cs="Times New Roman"/>
          <w:szCs w:val="28"/>
        </w:rPr>
        <w:t>. Bảo hiểm</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 xml:space="preserve">Điều </w:t>
      </w:r>
      <w:r w:rsidR="00607A0D" w:rsidRPr="000E259A">
        <w:rPr>
          <w:rFonts w:eastAsia="Times New Roman" w:cs="Times New Roman"/>
          <w:szCs w:val="28"/>
        </w:rPr>
        <w:t>1</w:t>
      </w:r>
      <w:r w:rsidR="00C4075A" w:rsidRPr="000E259A">
        <w:rPr>
          <w:rFonts w:eastAsia="Times New Roman" w:cs="Times New Roman"/>
          <w:szCs w:val="28"/>
        </w:rPr>
        <w:t>7</w:t>
      </w:r>
      <w:r w:rsidRPr="000E259A">
        <w:rPr>
          <w:rFonts w:eastAsia="Times New Roman" w:cs="Times New Roman"/>
          <w:szCs w:val="28"/>
        </w:rPr>
        <w:t>. Rủi ro và bất khả kháng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 xml:space="preserve">Điều </w:t>
      </w:r>
      <w:r w:rsidR="00607A0D" w:rsidRPr="000E259A">
        <w:rPr>
          <w:rFonts w:eastAsia="Times New Roman" w:cs="Times New Roman"/>
          <w:szCs w:val="28"/>
        </w:rPr>
        <w:t>1</w:t>
      </w:r>
      <w:r w:rsidR="00C4075A" w:rsidRPr="000E259A">
        <w:rPr>
          <w:rFonts w:eastAsia="Times New Roman" w:cs="Times New Roman"/>
          <w:szCs w:val="28"/>
        </w:rPr>
        <w:t>8</w:t>
      </w:r>
      <w:r w:rsidRPr="000E259A">
        <w:rPr>
          <w:rFonts w:eastAsia="Times New Roman" w:cs="Times New Roman"/>
          <w:szCs w:val="28"/>
        </w:rPr>
        <w:t>. Tạm ngừng công việc trong hợp đồng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 xml:space="preserve">Điều </w:t>
      </w:r>
      <w:r w:rsidR="00C4075A" w:rsidRPr="000E259A">
        <w:rPr>
          <w:rFonts w:eastAsia="Times New Roman" w:cs="Times New Roman"/>
          <w:szCs w:val="28"/>
        </w:rPr>
        <w:t>19</w:t>
      </w:r>
      <w:r w:rsidRPr="000E259A">
        <w:rPr>
          <w:rFonts w:eastAsia="Times New Roman" w:cs="Times New Roman"/>
          <w:szCs w:val="28"/>
        </w:rPr>
        <w:t>. Chấm dứt hợp đồng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2</w:t>
      </w:r>
      <w:r w:rsidR="00C4075A" w:rsidRPr="000E259A">
        <w:rPr>
          <w:rFonts w:eastAsia="Times New Roman" w:cs="Times New Roman"/>
          <w:szCs w:val="28"/>
        </w:rPr>
        <w:t>0</w:t>
      </w:r>
      <w:r w:rsidRPr="000E259A">
        <w:rPr>
          <w:rFonts w:eastAsia="Times New Roman" w:cs="Times New Roman"/>
          <w:szCs w:val="28"/>
        </w:rPr>
        <w:t>. Quyết toán và thanh lý hợp đồng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2</w:t>
      </w:r>
      <w:r w:rsidR="00C4075A" w:rsidRPr="000E259A">
        <w:rPr>
          <w:rFonts w:eastAsia="Times New Roman" w:cs="Times New Roman"/>
          <w:szCs w:val="28"/>
        </w:rPr>
        <w:t>1</w:t>
      </w:r>
      <w:r w:rsidRPr="000E259A">
        <w:rPr>
          <w:rFonts w:eastAsia="Times New Roman" w:cs="Times New Roman"/>
          <w:szCs w:val="28"/>
        </w:rPr>
        <w:t>. Nghiệm thu sản phẩm tư vấn</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2</w:t>
      </w:r>
      <w:r w:rsidR="00C4075A" w:rsidRPr="000E259A">
        <w:rPr>
          <w:rFonts w:eastAsia="Times New Roman" w:cs="Times New Roman"/>
          <w:szCs w:val="28"/>
        </w:rPr>
        <w:t>2</w:t>
      </w:r>
      <w:r w:rsidRPr="000E259A">
        <w:rPr>
          <w:rFonts w:eastAsia="Times New Roman" w:cs="Times New Roman"/>
          <w:szCs w:val="28"/>
        </w:rPr>
        <w:t>. Thời gian và tiến độ thực hiện hợp đồng tư vấn xây dựng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2</w:t>
      </w:r>
      <w:r w:rsidR="00C4075A" w:rsidRPr="000E259A">
        <w:rPr>
          <w:rFonts w:eastAsia="Times New Roman" w:cs="Times New Roman"/>
          <w:szCs w:val="28"/>
        </w:rPr>
        <w:t>3</w:t>
      </w:r>
      <w:r w:rsidRPr="000E259A">
        <w:rPr>
          <w:rFonts w:eastAsia="Times New Roman" w:cs="Times New Roman"/>
          <w:szCs w:val="28"/>
        </w:rPr>
        <w:t>. Tạm ứng và thanh toán</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2</w:t>
      </w:r>
      <w:r w:rsidR="00C4075A" w:rsidRPr="000E259A">
        <w:rPr>
          <w:rFonts w:eastAsia="Times New Roman" w:cs="Times New Roman"/>
          <w:szCs w:val="28"/>
        </w:rPr>
        <w:t>4</w:t>
      </w:r>
      <w:r w:rsidRPr="000E259A">
        <w:rPr>
          <w:rFonts w:eastAsia="Times New Roman" w:cs="Times New Roman"/>
          <w:szCs w:val="28"/>
        </w:rPr>
        <w:t>. Khiếu nại, hòa giải và giải quyết tranh chấp</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 xml:space="preserve">Điều </w:t>
      </w:r>
      <w:r w:rsidR="00607A0D" w:rsidRPr="000E259A">
        <w:rPr>
          <w:rFonts w:eastAsia="Times New Roman" w:cs="Times New Roman"/>
          <w:szCs w:val="28"/>
        </w:rPr>
        <w:t>2</w:t>
      </w:r>
      <w:r w:rsidR="00C4075A" w:rsidRPr="000E259A">
        <w:rPr>
          <w:rFonts w:eastAsia="Times New Roman" w:cs="Times New Roman"/>
          <w:szCs w:val="28"/>
        </w:rPr>
        <w:t>5</w:t>
      </w:r>
      <w:r w:rsidRPr="000E259A">
        <w:rPr>
          <w:rFonts w:eastAsia="Times New Roman" w:cs="Times New Roman"/>
          <w:szCs w:val="28"/>
        </w:rPr>
        <w:t>. Thưởng, phạt, bồi thường thiệt hại</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 xml:space="preserve">Điều </w:t>
      </w:r>
      <w:r w:rsidR="00607A0D" w:rsidRPr="000E259A">
        <w:rPr>
          <w:rFonts w:eastAsia="Times New Roman" w:cs="Times New Roman"/>
          <w:szCs w:val="28"/>
        </w:rPr>
        <w:t>2</w:t>
      </w:r>
      <w:r w:rsidR="00C4075A" w:rsidRPr="000E259A">
        <w:rPr>
          <w:rFonts w:eastAsia="Times New Roman" w:cs="Times New Roman"/>
          <w:szCs w:val="28"/>
        </w:rPr>
        <w:t>6</w:t>
      </w:r>
      <w:r w:rsidRPr="000E259A">
        <w:rPr>
          <w:rFonts w:eastAsia="Times New Roman" w:cs="Times New Roman"/>
          <w:szCs w:val="28"/>
        </w:rPr>
        <w:t>. Điều khoản chung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PHẦN 4. ĐIỀU KIỆN CỤ THỂ CỦA HỢP ĐỒNG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lastRenderedPageBreak/>
        <w:t>Điều 1. Loại hợp đồng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2. Luật áp dụng và ngôn ngữ sử dụng trong hợp đồng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3. Bảo đảm thực hiện hợp đồng (nếu có) và bảo lãnh tạm ứng hợp đồng (đối với trường hợp các bên thỏa thuận phải có bảo lãnh tiền tạm ứng)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4. Yêu cầu về chất lượng, số lượng sản phẩm tư vấn xây dựng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5. Giá hợp đồng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6. Điều chỉnh hợp đồng tư vấn xây dựng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7. Nhân lực của Nhà thầu tư vấn</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8. Chấm dứt hợp đồng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9. Nghiệm thu sản phẩm tư vấn</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10. Thời gian và tiến độ thực hiện hợp đồng tư vấn xây dựng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11. Tạm ứng và thanh toán</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12. Khiếu nại, hòa giải và giải quyết tranh chấp</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13. Thưởng, phạt, bồi thường thiệt hại</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Điều 14. Điều khoản chung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b/>
          <w:bCs/>
          <w:szCs w:val="28"/>
        </w:rPr>
        <w:t>DANH MỤC CÁC CHỮ VIẾT TẮT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7"/>
        <w:gridCol w:w="7166"/>
      </w:tblGrid>
      <w:tr w:rsidR="000E259A" w:rsidRPr="000E259A"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0E259A" w:rsidRDefault="001E1543" w:rsidP="00B95154">
            <w:pPr>
              <w:tabs>
                <w:tab w:val="left" w:pos="2097"/>
              </w:tabs>
              <w:spacing w:before="120" w:after="120" w:line="234" w:lineRule="atLeast"/>
              <w:ind w:right="89"/>
              <w:jc w:val="both"/>
              <w:rPr>
                <w:rFonts w:eastAsia="Times New Roman" w:cs="Times New Roman"/>
                <w:szCs w:val="28"/>
              </w:rPr>
            </w:pPr>
            <w:r w:rsidRPr="000E259A">
              <w:rPr>
                <w:rFonts w:eastAsia="Times New Roman" w:cs="Times New Roman"/>
                <w:szCs w:val="28"/>
              </w:rPr>
              <w:t>ĐKC</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Điều kiện chung</w:t>
            </w:r>
          </w:p>
        </w:tc>
      </w:tr>
      <w:tr w:rsidR="000E259A" w:rsidRPr="000E259A"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ĐKCT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Điều kiện cụ thể</w:t>
            </w:r>
          </w:p>
        </w:tc>
      </w:tr>
      <w:tr w:rsidR="000E259A" w:rsidRPr="000E259A"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HSMT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Hồ sơ mời thầu</w:t>
            </w:r>
          </w:p>
        </w:tc>
      </w:tr>
      <w:tr w:rsidR="000E259A" w:rsidRPr="000E259A"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HSYC</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Hồ sơ yêu cầu</w:t>
            </w:r>
          </w:p>
        </w:tc>
      </w:tr>
      <w:tr w:rsidR="000E259A" w:rsidRPr="000E259A"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HSDT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Hồ sơ dự thầu</w:t>
            </w:r>
          </w:p>
        </w:tc>
      </w:tr>
      <w:tr w:rsidR="000E259A" w:rsidRPr="000E259A"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HSĐX</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Hồ sơ đề xuất</w:t>
            </w:r>
          </w:p>
        </w:tc>
      </w:tr>
      <w:tr w:rsidR="000E259A" w:rsidRPr="000E259A"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Luật Xây dựng số 50/2014/QH13</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Luật Xây dựng số 50/2014/QH13 ngày 18/6/2014 của Quốc hội.</w:t>
            </w:r>
          </w:p>
        </w:tc>
      </w:tr>
      <w:tr w:rsidR="000E259A" w:rsidRPr="000E259A"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Luật số 62/2020/QH14</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Luật số 62/2020/QH14 ngày 17/6/2020 của Quốc hội sửa đổi, bổ sung một số điều của Luật Xây dựng.</w:t>
            </w:r>
          </w:p>
        </w:tc>
      </w:tr>
      <w:tr w:rsidR="000E259A" w:rsidRPr="000E259A"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Nghị định số 37/2015/NĐ-CP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0E259A" w:rsidRDefault="001E1543" w:rsidP="00956450">
            <w:pPr>
              <w:spacing w:after="0" w:line="234" w:lineRule="atLeast"/>
              <w:jc w:val="both"/>
              <w:rPr>
                <w:rFonts w:eastAsia="Times New Roman" w:cs="Times New Roman"/>
                <w:szCs w:val="28"/>
              </w:rPr>
            </w:pPr>
            <w:r w:rsidRPr="000E259A">
              <w:rPr>
                <w:rFonts w:eastAsia="Times New Roman" w:cs="Times New Roman"/>
                <w:szCs w:val="28"/>
              </w:rPr>
              <w:t>Nghị định số </w:t>
            </w:r>
            <w:hyperlink r:id="rId6" w:tgtFrame="_blank" w:tooltip="Nghị định 37/2015/NĐ-CP" w:history="1">
              <w:r w:rsidRPr="000E259A">
                <w:rPr>
                  <w:rFonts w:eastAsia="Times New Roman" w:cs="Times New Roman"/>
                  <w:szCs w:val="28"/>
                </w:rPr>
                <w:t>37/2015/NĐ-CP</w:t>
              </w:r>
            </w:hyperlink>
            <w:r w:rsidRPr="000E259A">
              <w:rPr>
                <w:rFonts w:eastAsia="Times New Roman" w:cs="Times New Roman"/>
                <w:szCs w:val="28"/>
              </w:rPr>
              <w:t> ngày 22 tháng 4 năm 2015 của Chính phủ quy định chi tiết về hợp đồng xây dựng.</w:t>
            </w:r>
          </w:p>
        </w:tc>
      </w:tr>
      <w:tr w:rsidR="000E259A" w:rsidRPr="000E259A"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Nghị định số 50/2021/NĐ-CP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0E259A" w:rsidRDefault="001E1543" w:rsidP="00956450">
            <w:pPr>
              <w:spacing w:after="0" w:line="234" w:lineRule="atLeast"/>
              <w:jc w:val="both"/>
              <w:rPr>
                <w:rFonts w:eastAsia="Times New Roman" w:cs="Times New Roman"/>
                <w:szCs w:val="28"/>
              </w:rPr>
            </w:pPr>
            <w:r w:rsidRPr="000E259A">
              <w:rPr>
                <w:rFonts w:eastAsia="Times New Roman" w:cs="Times New Roman"/>
                <w:szCs w:val="28"/>
              </w:rPr>
              <w:t>Nghị định số </w:t>
            </w:r>
            <w:hyperlink r:id="rId7" w:tgtFrame="_blank" w:tooltip="Nghị định 50/2021/NĐ-CP" w:history="1">
              <w:r w:rsidRPr="000E259A">
                <w:rPr>
                  <w:rFonts w:eastAsia="Times New Roman" w:cs="Times New Roman"/>
                  <w:szCs w:val="28"/>
                </w:rPr>
                <w:t>50/2021/NĐ-CP</w:t>
              </w:r>
            </w:hyperlink>
            <w:r w:rsidRPr="000E259A">
              <w:rPr>
                <w:rFonts w:eastAsia="Times New Roman" w:cs="Times New Roman"/>
                <w:szCs w:val="28"/>
              </w:rPr>
              <w:t> sửa đổi, bổ sung một số điều của Nghị định số </w:t>
            </w:r>
            <w:hyperlink r:id="rId8" w:tgtFrame="_blank" w:tooltip="Nghị định 37/2015/NĐ-CP" w:history="1">
              <w:r w:rsidRPr="000E259A">
                <w:rPr>
                  <w:rFonts w:eastAsia="Times New Roman" w:cs="Times New Roman"/>
                  <w:szCs w:val="28"/>
                </w:rPr>
                <w:t>37/2015/NĐ-CP</w:t>
              </w:r>
            </w:hyperlink>
            <w:r w:rsidRPr="000E259A">
              <w:rPr>
                <w:rFonts w:eastAsia="Times New Roman" w:cs="Times New Roman"/>
                <w:szCs w:val="28"/>
              </w:rPr>
              <w:t> ngày 22 tháng 4 năm 2015 của Chính phủ quy định chi tiết về hợp đồng xây dựng.</w:t>
            </w:r>
          </w:p>
        </w:tc>
      </w:tr>
      <w:tr w:rsidR="000E259A" w:rsidRPr="000E259A"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t xml:space="preserve">Nghị định số </w:t>
            </w:r>
            <w:r w:rsidRPr="000E259A">
              <w:rPr>
                <w:rFonts w:eastAsia="Times New Roman" w:cs="Times New Roman"/>
                <w:szCs w:val="28"/>
              </w:rPr>
              <w:lastRenderedPageBreak/>
              <w:t>06/2021/NĐ-CP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lastRenderedPageBreak/>
              <w:t xml:space="preserve">Nghị định số 06/2021/NĐ-CP ngày 21 tháng 01 năm 2021 của </w:t>
            </w:r>
            <w:r w:rsidRPr="000E259A">
              <w:rPr>
                <w:rFonts w:eastAsia="Times New Roman" w:cs="Times New Roman"/>
                <w:szCs w:val="28"/>
              </w:rPr>
              <w:lastRenderedPageBreak/>
              <w:t>Chính phủ quy định chi tiết một số nội dung về quản lý chất lượng, thi công xây dựng và bảo trì công trình xây dựng.</w:t>
            </w:r>
          </w:p>
        </w:tc>
      </w:tr>
      <w:tr w:rsidR="000E259A" w:rsidRPr="000E259A" w:rsidTr="00B95154">
        <w:trPr>
          <w:tblCellSpacing w:w="0" w:type="dxa"/>
        </w:trPr>
        <w:tc>
          <w:tcPr>
            <w:tcW w:w="1165" w:type="pct"/>
            <w:tcBorders>
              <w:top w:val="single" w:sz="8" w:space="0" w:color="auto"/>
              <w:left w:val="single" w:sz="8" w:space="0" w:color="auto"/>
              <w:bottom w:val="single" w:sz="8" w:space="0" w:color="auto"/>
              <w:right w:val="nil"/>
            </w:tcBorders>
            <w:shd w:val="clear" w:color="auto" w:fill="auto"/>
            <w:vAlign w:val="center"/>
            <w:hideMark/>
          </w:tcPr>
          <w:p w:rsidR="001E1543" w:rsidRPr="000E259A" w:rsidRDefault="001E1543" w:rsidP="00956450">
            <w:pPr>
              <w:spacing w:before="120" w:after="120" w:line="234" w:lineRule="atLeast"/>
              <w:jc w:val="both"/>
              <w:rPr>
                <w:rFonts w:eastAsia="Times New Roman" w:cs="Times New Roman"/>
                <w:szCs w:val="28"/>
              </w:rPr>
            </w:pPr>
            <w:r w:rsidRPr="000E259A">
              <w:rPr>
                <w:rFonts w:eastAsia="Times New Roman" w:cs="Times New Roman"/>
                <w:szCs w:val="28"/>
              </w:rPr>
              <w:lastRenderedPageBreak/>
              <w:t>Nghị định số 15/2021/NĐ-CP</w:t>
            </w:r>
          </w:p>
        </w:tc>
        <w:tc>
          <w:tcPr>
            <w:tcW w:w="383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1543" w:rsidRPr="000E259A" w:rsidRDefault="001E1543" w:rsidP="00956450">
            <w:pPr>
              <w:spacing w:after="0" w:line="234" w:lineRule="atLeast"/>
              <w:jc w:val="both"/>
              <w:rPr>
                <w:rFonts w:eastAsia="Times New Roman" w:cs="Times New Roman"/>
                <w:szCs w:val="28"/>
              </w:rPr>
            </w:pPr>
            <w:r w:rsidRPr="000E259A">
              <w:rPr>
                <w:rFonts w:eastAsia="Times New Roman" w:cs="Times New Roman"/>
                <w:szCs w:val="28"/>
              </w:rPr>
              <w:t>Nghị định số </w:t>
            </w:r>
            <w:hyperlink r:id="rId9" w:tgtFrame="_blank" w:tooltip="Nghị định 15/2021/NĐ-CP" w:history="1">
              <w:r w:rsidRPr="000E259A">
                <w:rPr>
                  <w:rFonts w:eastAsia="Times New Roman" w:cs="Times New Roman"/>
                  <w:szCs w:val="28"/>
                </w:rPr>
                <w:t>15/2021/NĐ-CP</w:t>
              </w:r>
            </w:hyperlink>
            <w:r w:rsidRPr="000E259A">
              <w:rPr>
                <w:rFonts w:eastAsia="Times New Roman" w:cs="Times New Roman"/>
                <w:szCs w:val="28"/>
              </w:rPr>
              <w:t> ngày 03 tháng 3 tháng 2021 của Chính phủ về quy định chi tiết một số nội dung về quản lý dự án đầu tư xây dựng.</w:t>
            </w:r>
          </w:p>
        </w:tc>
      </w:tr>
    </w:tbl>
    <w:p w:rsidR="00B5347B" w:rsidRPr="000E259A" w:rsidRDefault="00B5347B" w:rsidP="00956450">
      <w:pPr>
        <w:shd w:val="clear" w:color="auto" w:fill="FFFFFF"/>
        <w:spacing w:after="0" w:line="234" w:lineRule="atLeast"/>
        <w:jc w:val="both"/>
        <w:rPr>
          <w:rFonts w:eastAsia="Times New Roman" w:cs="Times New Roman"/>
          <w:b/>
          <w:bCs/>
          <w:szCs w:val="28"/>
        </w:rPr>
      </w:pPr>
      <w:bookmarkStart w:id="0" w:name="chuong_1"/>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956450">
      <w:pPr>
        <w:shd w:val="clear" w:color="auto" w:fill="FFFFFF"/>
        <w:spacing w:after="0" w:line="234" w:lineRule="atLeast"/>
        <w:jc w:val="both"/>
        <w:rPr>
          <w:rFonts w:eastAsia="Times New Roman" w:cs="Times New Roman"/>
          <w:b/>
          <w:bCs/>
          <w:szCs w:val="28"/>
        </w:rPr>
      </w:pPr>
    </w:p>
    <w:p w:rsidR="00B5347B" w:rsidRPr="000E259A" w:rsidRDefault="00B5347B" w:rsidP="00B95154">
      <w:pPr>
        <w:shd w:val="clear" w:color="auto" w:fill="FFFFFF"/>
        <w:spacing w:after="0" w:line="234" w:lineRule="atLeast"/>
        <w:jc w:val="center"/>
        <w:rPr>
          <w:rFonts w:eastAsia="Times New Roman" w:cs="Times New Roman"/>
          <w:b/>
          <w:bCs/>
          <w:szCs w:val="28"/>
        </w:rPr>
      </w:pPr>
    </w:p>
    <w:p w:rsidR="00B95154" w:rsidRPr="000E259A" w:rsidRDefault="00B95154" w:rsidP="00B95154">
      <w:pPr>
        <w:shd w:val="clear" w:color="auto" w:fill="FFFFFF"/>
        <w:spacing w:after="0" w:line="234" w:lineRule="atLeast"/>
        <w:jc w:val="center"/>
        <w:rPr>
          <w:rFonts w:eastAsia="Times New Roman" w:cs="Times New Roman"/>
          <w:b/>
          <w:bCs/>
          <w:szCs w:val="28"/>
        </w:rPr>
      </w:pPr>
    </w:p>
    <w:p w:rsidR="00B95154" w:rsidRPr="000E259A" w:rsidRDefault="00B95154" w:rsidP="00B95154">
      <w:pPr>
        <w:shd w:val="clear" w:color="auto" w:fill="FFFFFF"/>
        <w:spacing w:after="0" w:line="234" w:lineRule="atLeast"/>
        <w:jc w:val="center"/>
        <w:rPr>
          <w:rFonts w:eastAsia="Times New Roman" w:cs="Times New Roman"/>
          <w:b/>
          <w:bCs/>
          <w:szCs w:val="28"/>
        </w:rPr>
      </w:pPr>
    </w:p>
    <w:p w:rsidR="00B95154" w:rsidRPr="000E259A" w:rsidRDefault="00B95154" w:rsidP="00B95154">
      <w:pPr>
        <w:shd w:val="clear" w:color="auto" w:fill="FFFFFF"/>
        <w:spacing w:after="0" w:line="234" w:lineRule="atLeast"/>
        <w:jc w:val="center"/>
        <w:rPr>
          <w:rFonts w:eastAsia="Times New Roman" w:cs="Times New Roman"/>
          <w:b/>
          <w:bCs/>
          <w:szCs w:val="28"/>
        </w:rPr>
      </w:pPr>
    </w:p>
    <w:p w:rsidR="00B95154" w:rsidRPr="000E259A" w:rsidRDefault="00B95154" w:rsidP="00B95154">
      <w:pPr>
        <w:shd w:val="clear" w:color="auto" w:fill="FFFFFF"/>
        <w:spacing w:after="0" w:line="234" w:lineRule="atLeast"/>
        <w:jc w:val="center"/>
        <w:rPr>
          <w:rFonts w:eastAsia="Times New Roman" w:cs="Times New Roman"/>
          <w:b/>
          <w:bCs/>
          <w:szCs w:val="28"/>
        </w:rPr>
      </w:pPr>
    </w:p>
    <w:p w:rsidR="00B95154" w:rsidRPr="000E259A" w:rsidRDefault="00B95154" w:rsidP="00B95154">
      <w:pPr>
        <w:shd w:val="clear" w:color="auto" w:fill="FFFFFF"/>
        <w:spacing w:after="0" w:line="234" w:lineRule="atLeast"/>
        <w:jc w:val="center"/>
        <w:rPr>
          <w:rFonts w:eastAsia="Times New Roman" w:cs="Times New Roman"/>
          <w:b/>
          <w:bCs/>
          <w:szCs w:val="28"/>
        </w:rPr>
      </w:pPr>
    </w:p>
    <w:p w:rsidR="00B95154" w:rsidRPr="000E259A" w:rsidRDefault="00B95154" w:rsidP="00B95154">
      <w:pPr>
        <w:shd w:val="clear" w:color="auto" w:fill="FFFFFF"/>
        <w:spacing w:after="0" w:line="234" w:lineRule="atLeast"/>
        <w:jc w:val="center"/>
        <w:rPr>
          <w:rFonts w:eastAsia="Times New Roman" w:cs="Times New Roman"/>
          <w:b/>
          <w:bCs/>
          <w:szCs w:val="28"/>
        </w:rPr>
      </w:pPr>
    </w:p>
    <w:p w:rsidR="00B95154" w:rsidRPr="000E259A" w:rsidRDefault="00B95154" w:rsidP="00B95154">
      <w:pPr>
        <w:shd w:val="clear" w:color="auto" w:fill="FFFFFF"/>
        <w:spacing w:after="0" w:line="234" w:lineRule="atLeast"/>
        <w:jc w:val="center"/>
        <w:rPr>
          <w:rFonts w:eastAsia="Times New Roman" w:cs="Times New Roman"/>
          <w:b/>
          <w:bCs/>
          <w:szCs w:val="28"/>
        </w:rPr>
      </w:pPr>
    </w:p>
    <w:p w:rsidR="00B95154" w:rsidRPr="000E259A" w:rsidRDefault="00B95154" w:rsidP="00B95154">
      <w:pPr>
        <w:shd w:val="clear" w:color="auto" w:fill="FFFFFF"/>
        <w:spacing w:after="0" w:line="234" w:lineRule="atLeast"/>
        <w:jc w:val="center"/>
        <w:rPr>
          <w:rFonts w:eastAsia="Times New Roman" w:cs="Times New Roman"/>
          <w:b/>
          <w:bCs/>
          <w:szCs w:val="28"/>
        </w:rPr>
      </w:pPr>
    </w:p>
    <w:p w:rsidR="00B95154" w:rsidRPr="000E259A" w:rsidRDefault="00B95154" w:rsidP="00B95154">
      <w:pPr>
        <w:shd w:val="clear" w:color="auto" w:fill="FFFFFF"/>
        <w:spacing w:after="0" w:line="234" w:lineRule="atLeast"/>
        <w:jc w:val="center"/>
        <w:rPr>
          <w:rFonts w:eastAsia="Times New Roman" w:cs="Times New Roman"/>
          <w:b/>
          <w:bCs/>
          <w:szCs w:val="28"/>
        </w:rPr>
      </w:pPr>
    </w:p>
    <w:p w:rsidR="000B2338" w:rsidRPr="000E259A" w:rsidRDefault="000B2338">
      <w:pPr>
        <w:rPr>
          <w:rFonts w:eastAsia="Times New Roman" w:cs="Times New Roman"/>
          <w:b/>
          <w:bCs/>
          <w:szCs w:val="28"/>
        </w:rPr>
      </w:pPr>
      <w:r w:rsidRPr="000E259A">
        <w:rPr>
          <w:rFonts w:eastAsia="Times New Roman" w:cs="Times New Roman"/>
          <w:b/>
          <w:bCs/>
          <w:szCs w:val="28"/>
        </w:rPr>
        <w:br w:type="page"/>
      </w:r>
    </w:p>
    <w:p w:rsidR="001E1543" w:rsidRPr="000E259A" w:rsidRDefault="001E1543" w:rsidP="000B2338">
      <w:pPr>
        <w:shd w:val="clear" w:color="auto" w:fill="FFFFFF"/>
        <w:spacing w:before="44" w:after="0" w:line="360" w:lineRule="exact"/>
        <w:jc w:val="center"/>
        <w:rPr>
          <w:rFonts w:eastAsia="Times New Roman" w:cs="Times New Roman"/>
          <w:szCs w:val="28"/>
        </w:rPr>
      </w:pPr>
      <w:r w:rsidRPr="000E259A">
        <w:rPr>
          <w:rFonts w:eastAsia="Times New Roman" w:cs="Times New Roman"/>
          <w:b/>
          <w:bCs/>
          <w:szCs w:val="28"/>
        </w:rPr>
        <w:lastRenderedPageBreak/>
        <w:t>PHẦN 1. THÔNG TIN GIAO DỊCH</w:t>
      </w:r>
      <w:bookmarkEnd w:id="0"/>
    </w:p>
    <w:p w:rsidR="001E1543" w:rsidRPr="000E259A" w:rsidRDefault="00784AD4" w:rsidP="00C756A2">
      <w:pPr>
        <w:shd w:val="clear" w:color="auto" w:fill="FFFFFF"/>
        <w:spacing w:before="44" w:after="0" w:line="360" w:lineRule="exact"/>
        <w:ind w:firstLine="720"/>
        <w:jc w:val="both"/>
        <w:rPr>
          <w:rFonts w:eastAsia="Times New Roman" w:cs="Times New Roman"/>
          <w:szCs w:val="28"/>
        </w:rPr>
      </w:pPr>
      <w:r w:rsidRPr="000E259A">
        <w:rPr>
          <w:szCs w:val="28"/>
          <w:lang w:val="nl-NL"/>
        </w:rPr>
        <w:t xml:space="preserve">Hôm nay, vào hồi </w:t>
      </w:r>
      <w:r w:rsidR="001201ED">
        <w:rPr>
          <w:szCs w:val="28"/>
          <w:lang w:val="nl-NL"/>
        </w:rPr>
        <w:t>10</w:t>
      </w:r>
      <w:r w:rsidRPr="000E259A">
        <w:rPr>
          <w:szCs w:val="28"/>
          <w:lang w:val="nl-NL"/>
        </w:rPr>
        <w:t xml:space="preserve"> giờ ngày </w:t>
      </w:r>
      <w:r w:rsidR="00423FE2">
        <w:rPr>
          <w:szCs w:val="28"/>
          <w:lang w:val="nl-NL"/>
        </w:rPr>
        <w:t>1</w:t>
      </w:r>
      <w:r w:rsidR="00067E76">
        <w:rPr>
          <w:szCs w:val="28"/>
          <w:lang w:val="nl-NL"/>
        </w:rPr>
        <w:t>3</w:t>
      </w:r>
      <w:r w:rsidR="00423FE2">
        <w:rPr>
          <w:szCs w:val="28"/>
          <w:lang w:val="nl-NL"/>
        </w:rPr>
        <w:t xml:space="preserve"> </w:t>
      </w:r>
      <w:r w:rsidR="003D4A4B" w:rsidRPr="000E259A">
        <w:rPr>
          <w:szCs w:val="28"/>
          <w:lang w:val="nl-NL"/>
        </w:rPr>
        <w:t xml:space="preserve">tháng </w:t>
      </w:r>
      <w:r w:rsidR="00423FE2">
        <w:rPr>
          <w:szCs w:val="28"/>
          <w:lang w:val="nl-NL"/>
        </w:rPr>
        <w:t>6</w:t>
      </w:r>
      <w:r w:rsidRPr="000E259A">
        <w:rPr>
          <w:szCs w:val="28"/>
          <w:lang w:val="nl-NL"/>
        </w:rPr>
        <w:t xml:space="preserve"> năm 202</w:t>
      </w:r>
      <w:r w:rsidR="00423FE2">
        <w:rPr>
          <w:szCs w:val="28"/>
          <w:lang w:val="nl-NL"/>
        </w:rPr>
        <w:t>5</w:t>
      </w:r>
      <w:r w:rsidRPr="000E259A">
        <w:rPr>
          <w:szCs w:val="28"/>
          <w:lang w:val="nl-NL"/>
        </w:rPr>
        <w:t xml:space="preserve"> tại </w:t>
      </w:r>
      <w:r w:rsidR="00BF0E04" w:rsidRPr="000E259A">
        <w:rPr>
          <w:szCs w:val="28"/>
          <w:lang w:val="nl-NL"/>
        </w:rPr>
        <w:t xml:space="preserve">Uỷ ban nhân dân xã </w:t>
      </w:r>
      <w:r w:rsidR="00AE3221">
        <w:rPr>
          <w:szCs w:val="28"/>
          <w:lang w:val="nl-NL"/>
        </w:rPr>
        <w:t>Kiến Hưng</w:t>
      </w:r>
      <w:r w:rsidRPr="000E259A">
        <w:rPr>
          <w:szCs w:val="28"/>
          <w:lang w:val="nl-NL"/>
        </w:rPr>
        <w:t xml:space="preserve"> chúng tôi gồm các bên dưới đây</w:t>
      </w:r>
      <w:r w:rsidR="001E1543" w:rsidRPr="000E259A">
        <w:rPr>
          <w:rFonts w:eastAsia="Times New Roman" w:cs="Times New Roman"/>
          <w:szCs w:val="28"/>
        </w:rPr>
        <w:t>:</w:t>
      </w:r>
    </w:p>
    <w:p w:rsidR="001D4DBF" w:rsidRPr="007601C9" w:rsidRDefault="001D4DBF" w:rsidP="001D4DBF">
      <w:pPr>
        <w:spacing w:before="40" w:after="20" w:line="276" w:lineRule="auto"/>
        <w:jc w:val="both"/>
        <w:rPr>
          <w:rFonts w:eastAsia="Times New Roman" w:cs="Times New Roman"/>
          <w:b/>
          <w:szCs w:val="28"/>
          <w:lang w:val="fr-FR"/>
        </w:rPr>
      </w:pPr>
      <w:r>
        <w:rPr>
          <w:rFonts w:eastAsia="Times New Roman" w:cs="Times New Roman"/>
          <w:b/>
          <w:szCs w:val="28"/>
          <w:lang w:val="fr-FR"/>
        </w:rPr>
        <w:t xml:space="preserve">I. </w:t>
      </w:r>
      <w:r w:rsidRPr="007601C9">
        <w:rPr>
          <w:rFonts w:eastAsia="Times New Roman" w:cs="Times New Roman"/>
          <w:b/>
          <w:szCs w:val="28"/>
          <w:lang w:val="fr-FR"/>
        </w:rPr>
        <w:t xml:space="preserve">Chủ đầu tư ( </w:t>
      </w:r>
      <w:r w:rsidRPr="007601C9">
        <w:rPr>
          <w:rFonts w:eastAsia="Times New Roman" w:cs="Times New Roman"/>
          <w:b/>
          <w:i/>
          <w:szCs w:val="28"/>
          <w:lang w:val="fr-FR"/>
        </w:rPr>
        <w:t>Gọi tắt là bên A</w:t>
      </w:r>
      <w:r w:rsidRPr="007601C9">
        <w:rPr>
          <w:rFonts w:eastAsia="Times New Roman" w:cs="Times New Roman"/>
          <w:b/>
          <w:szCs w:val="28"/>
          <w:lang w:val="fr-FR"/>
        </w:rPr>
        <w:t>)</w:t>
      </w:r>
    </w:p>
    <w:p w:rsidR="001D4DBF" w:rsidRPr="007B5FBE" w:rsidRDefault="001D4DBF" w:rsidP="001D4DBF">
      <w:pPr>
        <w:spacing w:after="60" w:line="288" w:lineRule="auto"/>
        <w:ind w:firstLine="142"/>
        <w:jc w:val="both"/>
        <w:rPr>
          <w:rFonts w:eastAsia="Times New Roman" w:cs="Times New Roman"/>
          <w:b/>
          <w:szCs w:val="28"/>
        </w:rPr>
      </w:pPr>
      <w:r w:rsidRPr="007601C9">
        <w:rPr>
          <w:rFonts w:eastAsia="Times New Roman" w:cs="Times New Roman"/>
          <w:szCs w:val="28"/>
          <w:lang w:val="pt-BR"/>
        </w:rPr>
        <w:t xml:space="preserve">- Tên đơn vị: </w:t>
      </w:r>
      <w:r w:rsidRPr="007601C9">
        <w:rPr>
          <w:b/>
          <w:szCs w:val="28"/>
          <w:lang w:val="nl-NL"/>
        </w:rPr>
        <w:t xml:space="preserve">Uỷ ban nhân dân xã </w:t>
      </w:r>
      <w:r>
        <w:rPr>
          <w:b/>
          <w:szCs w:val="28"/>
        </w:rPr>
        <w:t>Kiến Hưng</w:t>
      </w:r>
    </w:p>
    <w:p w:rsidR="001D4DBF" w:rsidRPr="007601C9" w:rsidRDefault="001D4DBF" w:rsidP="001D4DBF">
      <w:pPr>
        <w:ind w:firstLine="142"/>
        <w:rPr>
          <w:b/>
          <w:szCs w:val="26"/>
        </w:rPr>
      </w:pPr>
      <w:r w:rsidRPr="007601C9">
        <w:rPr>
          <w:rFonts w:eastAsia="Times New Roman" w:cs="Times New Roman"/>
          <w:szCs w:val="28"/>
          <w:lang w:val="pt-BR"/>
        </w:rPr>
        <w:t xml:space="preserve">- Đại diện là bà: </w:t>
      </w:r>
      <w:r>
        <w:rPr>
          <w:b/>
          <w:szCs w:val="26"/>
        </w:rPr>
        <w:t>Đỗ Đức Úy</w:t>
      </w:r>
      <w:r w:rsidRPr="007601C9">
        <w:rPr>
          <w:rFonts w:eastAsia="Times New Roman" w:cs="Times New Roman"/>
          <w:szCs w:val="28"/>
          <w:lang w:val="pt-BR"/>
        </w:rPr>
        <w:tab/>
      </w:r>
      <w:r w:rsidRPr="007601C9">
        <w:rPr>
          <w:rFonts w:eastAsia="Times New Roman" w:cs="Times New Roman"/>
          <w:szCs w:val="28"/>
          <w:lang w:val="pt-BR"/>
        </w:rPr>
        <w:tab/>
      </w:r>
      <w:r w:rsidRPr="007601C9">
        <w:rPr>
          <w:rFonts w:eastAsia="Times New Roman" w:cs="Times New Roman"/>
          <w:szCs w:val="28"/>
          <w:lang w:val="pt-BR"/>
        </w:rPr>
        <w:tab/>
        <w:t>Chức vụ: Chủ tịch</w:t>
      </w:r>
    </w:p>
    <w:p w:rsidR="001D4DBF" w:rsidRPr="007601C9" w:rsidRDefault="001D4DBF" w:rsidP="001D4DBF">
      <w:pPr>
        <w:spacing w:after="60" w:line="288" w:lineRule="auto"/>
        <w:ind w:firstLine="142"/>
        <w:jc w:val="both"/>
        <w:rPr>
          <w:rFonts w:eastAsia="Times New Roman" w:cs="Times New Roman"/>
          <w:szCs w:val="28"/>
          <w:lang w:val="pt-BR"/>
        </w:rPr>
      </w:pPr>
      <w:r w:rsidRPr="007601C9">
        <w:rPr>
          <w:rFonts w:eastAsia="Times New Roman" w:cs="Times New Roman"/>
          <w:szCs w:val="28"/>
          <w:lang w:val="pt-BR"/>
        </w:rPr>
        <w:t xml:space="preserve">- Địa chỉ: </w:t>
      </w:r>
      <w:r w:rsidRPr="007601C9">
        <w:rPr>
          <w:szCs w:val="28"/>
          <w:lang w:val="pt-BR" w:eastAsia="fi-FI"/>
        </w:rPr>
        <w:t xml:space="preserve">Xã </w:t>
      </w:r>
      <w:r>
        <w:rPr>
          <w:szCs w:val="28"/>
          <w:lang w:eastAsia="fi-FI"/>
        </w:rPr>
        <w:t>Kiến Hưng</w:t>
      </w:r>
      <w:r w:rsidRPr="007601C9">
        <w:rPr>
          <w:szCs w:val="28"/>
          <w:lang w:val="pt-BR" w:eastAsia="fi-FI"/>
        </w:rPr>
        <w:t xml:space="preserve">, huyện Kiến Thuỵ, </w:t>
      </w:r>
      <w:r w:rsidRPr="007601C9">
        <w:rPr>
          <w:lang w:val="pt-BR" w:eastAsia="fi-FI"/>
        </w:rPr>
        <w:t>Thành phố Hải Phòng.</w:t>
      </w:r>
    </w:p>
    <w:p w:rsidR="001D4DBF" w:rsidRDefault="001D4DBF" w:rsidP="001D4DBF">
      <w:pPr>
        <w:spacing w:after="60" w:line="288" w:lineRule="auto"/>
        <w:ind w:firstLine="142"/>
        <w:jc w:val="both"/>
        <w:rPr>
          <w:szCs w:val="28"/>
          <w:lang w:val="it-IT"/>
        </w:rPr>
      </w:pPr>
      <w:r w:rsidRPr="007601C9">
        <w:rPr>
          <w:rFonts w:eastAsia="Times New Roman" w:cs="Times New Roman"/>
          <w:szCs w:val="28"/>
          <w:lang w:val="pt-BR"/>
        </w:rPr>
        <w:t xml:space="preserve">- Số tài khoản: </w:t>
      </w:r>
      <w:r>
        <w:rPr>
          <w:color w:val="FF0000"/>
          <w:szCs w:val="28"/>
          <w:lang w:val="it-IT"/>
        </w:rPr>
        <w:t xml:space="preserve">9527.4.1134005 </w:t>
      </w:r>
      <w:r>
        <w:rPr>
          <w:szCs w:val="28"/>
          <w:lang w:val="it-IT"/>
        </w:rPr>
        <w:t xml:space="preserve">tại kho bạc Nhà nước khu vực III. </w:t>
      </w:r>
    </w:p>
    <w:p w:rsidR="001D4DBF" w:rsidRPr="007601C9" w:rsidRDefault="001D4DBF" w:rsidP="001D4DBF">
      <w:pPr>
        <w:spacing w:after="60" w:line="288" w:lineRule="auto"/>
        <w:ind w:firstLine="142"/>
        <w:jc w:val="both"/>
        <w:rPr>
          <w:rFonts w:eastAsia="Times New Roman" w:cs="Times New Roman"/>
          <w:szCs w:val="28"/>
          <w:lang w:val="pt-BR"/>
        </w:rPr>
      </w:pPr>
      <w:r w:rsidRPr="007601C9">
        <w:rPr>
          <w:rFonts w:eastAsia="Times New Roman" w:cs="Times New Roman"/>
          <w:szCs w:val="28"/>
          <w:lang w:val="pt-BR"/>
        </w:rPr>
        <w:t xml:space="preserve">- Mã số thuế: </w:t>
      </w:r>
      <w:r>
        <w:rPr>
          <w:bCs/>
          <w:iCs/>
          <w:szCs w:val="28"/>
        </w:rPr>
        <w:t>0202276360</w:t>
      </w:r>
    </w:p>
    <w:p w:rsidR="0095752B" w:rsidRPr="000E259A" w:rsidRDefault="0095752B" w:rsidP="009957B7">
      <w:pPr>
        <w:spacing w:line="288" w:lineRule="auto"/>
        <w:ind w:firstLine="142"/>
        <w:jc w:val="both"/>
        <w:rPr>
          <w:rFonts w:eastAsia="Calibri" w:cs="Times New Roman"/>
          <w:szCs w:val="28"/>
        </w:rPr>
      </w:pPr>
      <w:r w:rsidRPr="000E259A">
        <w:rPr>
          <w:rFonts w:eastAsia="Calibri" w:cs="Times New Roman"/>
          <w:szCs w:val="28"/>
          <w:lang w:val="vi-VN"/>
        </w:rPr>
        <w:t>và bên kia là:</w:t>
      </w:r>
    </w:p>
    <w:p w:rsidR="0095752B" w:rsidRPr="000E259A" w:rsidRDefault="001D4DBF" w:rsidP="0095752B">
      <w:pPr>
        <w:spacing w:before="60" w:after="0" w:line="252" w:lineRule="auto"/>
        <w:jc w:val="both"/>
        <w:rPr>
          <w:rFonts w:eastAsia="Times New Roman" w:cs="Times New Roman"/>
          <w:b/>
          <w:szCs w:val="28"/>
          <w:lang w:val="nl-NL"/>
        </w:rPr>
      </w:pPr>
      <w:r>
        <w:rPr>
          <w:rFonts w:eastAsia="Times New Roman" w:cs="Times New Roman"/>
          <w:b/>
          <w:szCs w:val="28"/>
          <w:lang w:val="nl-NL"/>
        </w:rPr>
        <w:t xml:space="preserve">II. </w:t>
      </w:r>
      <w:r w:rsidR="0095752B" w:rsidRPr="000E259A">
        <w:rPr>
          <w:rFonts w:eastAsia="Times New Roman" w:cs="Times New Roman"/>
          <w:b/>
          <w:szCs w:val="28"/>
          <w:lang w:val="nl-NL"/>
        </w:rPr>
        <w:t>Nhà thầu (</w:t>
      </w:r>
      <w:r w:rsidR="0095752B" w:rsidRPr="000E259A">
        <w:rPr>
          <w:rFonts w:eastAsia="Calibri" w:cs="Times New Roman"/>
          <w:b/>
          <w:i/>
          <w:szCs w:val="28"/>
          <w:lang w:val="fr-FR"/>
        </w:rPr>
        <w:t>Gọi tắt là bên B</w:t>
      </w:r>
      <w:r w:rsidR="0095752B" w:rsidRPr="000E259A">
        <w:rPr>
          <w:rFonts w:eastAsia="Times New Roman" w:cs="Times New Roman"/>
          <w:b/>
          <w:szCs w:val="28"/>
          <w:lang w:val="nl-NL"/>
        </w:rPr>
        <w:t xml:space="preserve">): </w:t>
      </w:r>
    </w:p>
    <w:p w:rsidR="0095752B" w:rsidRPr="000E259A" w:rsidRDefault="0095752B" w:rsidP="0095752B">
      <w:pPr>
        <w:spacing w:before="60" w:after="60" w:line="264" w:lineRule="auto"/>
        <w:ind w:firstLine="142"/>
        <w:jc w:val="both"/>
        <w:rPr>
          <w:rFonts w:eastAsia="Times New Roman" w:cs="Times New Roman"/>
          <w:szCs w:val="28"/>
          <w:lang w:eastAsia="vi-VN"/>
        </w:rPr>
      </w:pPr>
      <w:r w:rsidRPr="000E259A">
        <w:rPr>
          <w:rFonts w:eastAsia="Times New Roman" w:cs="Times New Roman"/>
          <w:szCs w:val="28"/>
          <w:lang w:val="vi-VN" w:eastAsia="vi-VN"/>
        </w:rPr>
        <w:t xml:space="preserve">- Tên đơn vị: </w:t>
      </w:r>
      <w:r w:rsidRPr="000E259A">
        <w:rPr>
          <w:rFonts w:eastAsia="Times New Roman" w:cs="Times New Roman"/>
          <w:b/>
          <w:szCs w:val="28"/>
          <w:lang w:val="vi-VN" w:eastAsia="vi-VN"/>
        </w:rPr>
        <w:t xml:space="preserve">Công ty cổ phần </w:t>
      </w:r>
      <w:r w:rsidR="00C756A2" w:rsidRPr="000E259A">
        <w:rPr>
          <w:rFonts w:eastAsia="Times New Roman" w:cs="Times New Roman"/>
          <w:b/>
          <w:szCs w:val="28"/>
          <w:lang w:eastAsia="vi-VN"/>
        </w:rPr>
        <w:t xml:space="preserve">tư vấn </w:t>
      </w:r>
      <w:r w:rsidR="009732A5" w:rsidRPr="000E259A">
        <w:rPr>
          <w:rFonts w:eastAsia="Times New Roman" w:cs="Times New Roman"/>
          <w:b/>
          <w:szCs w:val="28"/>
          <w:lang w:eastAsia="vi-VN"/>
        </w:rPr>
        <w:t xml:space="preserve">và xây dựng </w:t>
      </w:r>
      <w:r w:rsidR="00C756A2" w:rsidRPr="000E259A">
        <w:rPr>
          <w:rFonts w:eastAsia="Times New Roman" w:cs="Times New Roman"/>
          <w:b/>
          <w:szCs w:val="28"/>
          <w:lang w:eastAsia="vi-VN"/>
        </w:rPr>
        <w:t>Sao Vàng Hải Phòng</w:t>
      </w:r>
    </w:p>
    <w:p w:rsidR="0095752B" w:rsidRPr="000E259A" w:rsidRDefault="0095752B" w:rsidP="0095752B">
      <w:pPr>
        <w:spacing w:before="60" w:after="60" w:line="264" w:lineRule="auto"/>
        <w:ind w:firstLine="142"/>
        <w:jc w:val="both"/>
        <w:rPr>
          <w:rFonts w:eastAsia="Times New Roman" w:cs="Times New Roman"/>
          <w:szCs w:val="28"/>
          <w:lang w:val="vi-VN" w:eastAsia="vi-VN"/>
        </w:rPr>
      </w:pPr>
      <w:r w:rsidRPr="000E259A">
        <w:rPr>
          <w:rFonts w:eastAsia="Times New Roman" w:cs="Times New Roman"/>
          <w:szCs w:val="28"/>
          <w:lang w:val="vi-VN" w:eastAsia="vi-VN"/>
        </w:rPr>
        <w:t xml:space="preserve">- Đại diện là: </w:t>
      </w:r>
      <w:r w:rsidR="00BF0E04" w:rsidRPr="000E259A">
        <w:rPr>
          <w:rFonts w:eastAsia="Times New Roman" w:cs="Times New Roman"/>
          <w:szCs w:val="28"/>
          <w:lang w:eastAsia="vi-VN"/>
        </w:rPr>
        <w:t xml:space="preserve">Bà </w:t>
      </w:r>
      <w:r w:rsidR="00BF0E04" w:rsidRPr="000E259A">
        <w:rPr>
          <w:rFonts w:eastAsia="Times New Roman" w:cs="Times New Roman"/>
          <w:b/>
          <w:szCs w:val="28"/>
          <w:lang w:eastAsia="vi-VN"/>
        </w:rPr>
        <w:t xml:space="preserve">Nguyễn Thị Hoài Thương         </w:t>
      </w:r>
      <w:r w:rsidRPr="000E259A">
        <w:rPr>
          <w:rFonts w:eastAsia="Times New Roman" w:cs="Times New Roman"/>
          <w:szCs w:val="28"/>
          <w:lang w:val="vi-VN" w:eastAsia="vi-VN"/>
        </w:rPr>
        <w:t xml:space="preserve">Chức vụ: </w:t>
      </w:r>
      <w:r w:rsidR="00BF0E04" w:rsidRPr="000E259A">
        <w:rPr>
          <w:rFonts w:eastAsia="Times New Roman" w:cs="Times New Roman"/>
          <w:szCs w:val="28"/>
          <w:lang w:eastAsia="vi-VN"/>
        </w:rPr>
        <w:t xml:space="preserve">Phó </w:t>
      </w:r>
      <w:r w:rsidRPr="000E259A">
        <w:rPr>
          <w:rFonts w:eastAsia="Times New Roman" w:cs="Times New Roman"/>
          <w:szCs w:val="28"/>
          <w:lang w:val="vi-VN" w:eastAsia="vi-VN"/>
        </w:rPr>
        <w:t>Giám đốc</w:t>
      </w:r>
    </w:p>
    <w:p w:rsidR="0095752B" w:rsidRPr="000E259A" w:rsidRDefault="0095752B" w:rsidP="0095752B">
      <w:pPr>
        <w:spacing w:before="60" w:after="60" w:line="264" w:lineRule="auto"/>
        <w:ind w:firstLine="142"/>
        <w:jc w:val="both"/>
        <w:rPr>
          <w:rFonts w:eastAsia="Times New Roman" w:cs="Times New Roman"/>
          <w:szCs w:val="28"/>
          <w:lang w:val="vi-VN" w:eastAsia="vi-VN"/>
        </w:rPr>
      </w:pPr>
      <w:r w:rsidRPr="000E259A">
        <w:rPr>
          <w:rFonts w:eastAsia="Times New Roman" w:cs="Times New Roman"/>
          <w:szCs w:val="28"/>
          <w:lang w:val="vi-VN" w:eastAsia="vi-VN"/>
        </w:rPr>
        <w:t xml:space="preserve">- Địa chỉ: </w:t>
      </w:r>
      <w:r w:rsidR="005166EE" w:rsidRPr="005166EE">
        <w:t>Số 57 đường An Dương 2, Phường An Đồng, Quận An Dương, Thành phố Hải Phòng</w:t>
      </w:r>
      <w:r w:rsidR="00D26C01" w:rsidRPr="000E259A">
        <w:rPr>
          <w:szCs w:val="28"/>
          <w:lang w:val="pt-BR"/>
        </w:rPr>
        <w:t>.</w:t>
      </w:r>
    </w:p>
    <w:p w:rsidR="0095752B" w:rsidRPr="000E259A" w:rsidRDefault="0095752B" w:rsidP="0095752B">
      <w:pPr>
        <w:spacing w:after="0" w:line="240" w:lineRule="auto"/>
        <w:ind w:firstLine="142"/>
        <w:jc w:val="both"/>
        <w:rPr>
          <w:rFonts w:eastAsia="Times New Roman" w:cs="Times New Roman"/>
          <w:szCs w:val="28"/>
          <w:lang w:val="vi-VN" w:eastAsia="vi-VN"/>
        </w:rPr>
      </w:pPr>
      <w:r w:rsidRPr="000E259A">
        <w:rPr>
          <w:rFonts w:eastAsia="Times New Roman" w:cs="Times New Roman"/>
          <w:szCs w:val="28"/>
          <w:lang w:val="vi-VN" w:eastAsia="vi-VN"/>
        </w:rPr>
        <w:t xml:space="preserve">- Tài khoản số: </w:t>
      </w:r>
      <w:r w:rsidR="00C756A2" w:rsidRPr="000E259A">
        <w:rPr>
          <w:szCs w:val="28"/>
          <w:lang w:val="sv-SE"/>
        </w:rPr>
        <w:t>125950639</w:t>
      </w:r>
      <w:r w:rsidR="00D26C01" w:rsidRPr="000E259A">
        <w:rPr>
          <w:szCs w:val="28"/>
          <w:lang w:val="pt-BR"/>
        </w:rPr>
        <w:t xml:space="preserve"> tại </w:t>
      </w:r>
      <w:r w:rsidR="00C756A2" w:rsidRPr="000E259A">
        <w:rPr>
          <w:szCs w:val="28"/>
          <w:lang w:val="sv-SE"/>
        </w:rPr>
        <w:t>Ngân hàng Thương mại Cổ phần Á Châu – Phòng giao dịch Ngô Quyền, Hải Phòng</w:t>
      </w:r>
      <w:r w:rsidR="00D26C01" w:rsidRPr="000E259A">
        <w:rPr>
          <w:szCs w:val="28"/>
          <w:lang w:val="pt-BR"/>
        </w:rPr>
        <w:t>.</w:t>
      </w:r>
    </w:p>
    <w:p w:rsidR="009732A5" w:rsidRPr="000E259A" w:rsidRDefault="009732A5" w:rsidP="009732A5">
      <w:pPr>
        <w:spacing w:before="120" w:after="120" w:line="288" w:lineRule="auto"/>
        <w:jc w:val="both"/>
        <w:rPr>
          <w:szCs w:val="28"/>
          <w:lang w:val="fr-FR"/>
        </w:rPr>
      </w:pPr>
      <w:r w:rsidRPr="000E259A">
        <w:rPr>
          <w:szCs w:val="28"/>
          <w:lang w:val="fr-FR"/>
        </w:rPr>
        <w:t xml:space="preserve">  - Mã số thuế: </w:t>
      </w:r>
      <w:r w:rsidR="00C756A2" w:rsidRPr="000E259A">
        <w:rPr>
          <w:spacing w:val="-6"/>
          <w:szCs w:val="28"/>
          <w:lang w:val="sv-SE"/>
        </w:rPr>
        <w:t>0201230317</w:t>
      </w:r>
    </w:p>
    <w:p w:rsidR="001E1543" w:rsidRPr="000E259A" w:rsidRDefault="001E1543" w:rsidP="005422BE">
      <w:pPr>
        <w:shd w:val="clear" w:color="auto" w:fill="FFFFFF"/>
        <w:spacing w:before="44" w:after="0" w:line="360" w:lineRule="exact"/>
        <w:ind w:firstLine="720"/>
        <w:jc w:val="both"/>
        <w:rPr>
          <w:rFonts w:eastAsia="Times New Roman" w:cs="Times New Roman"/>
          <w:szCs w:val="28"/>
        </w:rPr>
      </w:pPr>
      <w:r w:rsidRPr="000E259A">
        <w:rPr>
          <w:rFonts w:eastAsia="Times New Roman" w:cs="Times New Roman"/>
          <w:szCs w:val="28"/>
        </w:rPr>
        <w:t xml:space="preserve">Hai bên cùng thống nhất ký hợp đồng tư vấn </w:t>
      </w:r>
      <w:r w:rsidR="00C756A2" w:rsidRPr="000E259A">
        <w:rPr>
          <w:rFonts w:eastAsia="Times New Roman" w:cs="Times New Roman"/>
          <w:szCs w:val="28"/>
        </w:rPr>
        <w:t>Quản lý dự án</w:t>
      </w:r>
      <w:r w:rsidRPr="000E259A">
        <w:rPr>
          <w:rFonts w:eastAsia="Times New Roman" w:cs="Times New Roman"/>
          <w:szCs w:val="28"/>
        </w:rPr>
        <w:t xml:space="preserve"> của </w:t>
      </w:r>
      <w:r w:rsidR="00234878" w:rsidRPr="002050E1">
        <w:rPr>
          <w:rFonts w:eastAsia="Times New Roman" w:cs="Times New Roman"/>
          <w:szCs w:val="28"/>
        </w:rPr>
        <w:t xml:space="preserve">Gói thầu </w:t>
      </w:r>
      <w:r w:rsidR="009957B7" w:rsidRPr="002050E1">
        <w:rPr>
          <w:rFonts w:eastAsia="Times New Roman" w:cs="Times New Roman"/>
          <w:szCs w:val="28"/>
        </w:rPr>
        <w:t xml:space="preserve">tư vấn </w:t>
      </w:r>
      <w:r w:rsidR="00C756A2" w:rsidRPr="000E259A">
        <w:rPr>
          <w:rFonts w:eastAsia="Times New Roman" w:cs="Times New Roman"/>
          <w:szCs w:val="28"/>
        </w:rPr>
        <w:t>Quản lý dự án</w:t>
      </w:r>
      <w:r w:rsidR="009732A5" w:rsidRPr="000E259A">
        <w:rPr>
          <w:rFonts w:eastAsia="Times New Roman" w:cs="Times New Roman"/>
          <w:szCs w:val="28"/>
        </w:rPr>
        <w:t xml:space="preserve"> </w:t>
      </w:r>
      <w:r w:rsidR="00234878" w:rsidRPr="002050E1">
        <w:rPr>
          <w:rFonts w:eastAsia="Times New Roman" w:cs="Times New Roman"/>
          <w:szCs w:val="28"/>
        </w:rPr>
        <w:t xml:space="preserve">công trình: </w:t>
      </w:r>
      <w:r w:rsidR="005422BE" w:rsidRPr="005422BE">
        <w:rPr>
          <w:rFonts w:eastAsia="Times New Roman" w:cs="Times New Roman"/>
          <w:szCs w:val="28"/>
        </w:rPr>
        <w:t>Sửa chữa hệ thống điện chiếu sáng bị ảnh hưởng sau bão số 3 năm 2024 trên các tuyến đường nông thôn mới kiểu mẫu xã Kiến Hưng, huyện Kiến Thụy</w:t>
      </w:r>
      <w:r w:rsidR="005422BE">
        <w:rPr>
          <w:rFonts w:eastAsia="Times New Roman" w:cs="Times New Roman"/>
          <w:szCs w:val="28"/>
        </w:rPr>
        <w:t xml:space="preserve"> </w:t>
      </w:r>
      <w:r w:rsidRPr="000E259A">
        <w:rPr>
          <w:rFonts w:eastAsia="Times New Roman" w:cs="Times New Roman"/>
          <w:szCs w:val="28"/>
        </w:rPr>
        <w:t>như sau:</w:t>
      </w:r>
    </w:p>
    <w:p w:rsidR="001E1543" w:rsidRPr="000E259A" w:rsidRDefault="001E1543" w:rsidP="00885ACA">
      <w:pPr>
        <w:shd w:val="clear" w:color="auto" w:fill="FFFFFF"/>
        <w:spacing w:before="44" w:after="0" w:line="360" w:lineRule="exact"/>
        <w:jc w:val="center"/>
        <w:rPr>
          <w:rFonts w:eastAsia="Times New Roman" w:cs="Times New Roman"/>
          <w:szCs w:val="28"/>
        </w:rPr>
      </w:pPr>
      <w:bookmarkStart w:id="1" w:name="chuong_2"/>
      <w:r w:rsidRPr="000E259A">
        <w:rPr>
          <w:rFonts w:eastAsia="Times New Roman" w:cs="Times New Roman"/>
          <w:b/>
          <w:bCs/>
          <w:szCs w:val="28"/>
        </w:rPr>
        <w:t>PHẦN 2. CÁC CĂN CỨ KÝ KẾT HỢP ĐỒNG</w:t>
      </w:r>
      <w:bookmarkEnd w:id="1"/>
    </w:p>
    <w:p w:rsidR="001E1543" w:rsidRPr="000E259A" w:rsidRDefault="001E1543" w:rsidP="000B2338">
      <w:pPr>
        <w:shd w:val="clear" w:color="auto" w:fill="FFFFFF"/>
        <w:spacing w:before="44" w:after="0" w:line="360" w:lineRule="exact"/>
        <w:ind w:firstLine="720"/>
        <w:jc w:val="both"/>
        <w:rPr>
          <w:rFonts w:eastAsia="Times New Roman" w:cs="Times New Roman"/>
          <w:szCs w:val="28"/>
        </w:rPr>
      </w:pPr>
      <w:r w:rsidRPr="000E259A">
        <w:rPr>
          <w:rFonts w:eastAsia="Times New Roman" w:cs="Times New Roman"/>
          <w:i/>
          <w:iCs/>
          <w:szCs w:val="28"/>
        </w:rPr>
        <w:t>Căn cứ Bộ Luật Dân sự ngày 24 tháng 11 năm 2015;</w:t>
      </w:r>
    </w:p>
    <w:p w:rsidR="001E1543" w:rsidRPr="000E259A" w:rsidRDefault="001E1543" w:rsidP="000B2338">
      <w:pPr>
        <w:shd w:val="clear" w:color="auto" w:fill="FFFFFF"/>
        <w:spacing w:before="44" w:after="0" w:line="360" w:lineRule="exact"/>
        <w:ind w:firstLine="720"/>
        <w:jc w:val="both"/>
        <w:rPr>
          <w:rFonts w:eastAsia="Times New Roman" w:cs="Times New Roman"/>
          <w:szCs w:val="28"/>
        </w:rPr>
      </w:pPr>
      <w:r w:rsidRPr="000E259A">
        <w:rPr>
          <w:rFonts w:eastAsia="Times New Roman" w:cs="Times New Roman"/>
          <w:i/>
          <w:iCs/>
          <w:szCs w:val="28"/>
        </w:rPr>
        <w:t>Căn cứ Luật Xây dựng ngày 18 tháng 6 năm 2014; Luật sửa đổi, bổ sung một số điều của Luật Xây dựng ngày 17 tháng 6 năm 2020;</w:t>
      </w:r>
    </w:p>
    <w:p w:rsidR="001E1543" w:rsidRPr="000E259A" w:rsidRDefault="001E1543" w:rsidP="000B2338">
      <w:pPr>
        <w:shd w:val="clear" w:color="auto" w:fill="FFFFFF"/>
        <w:spacing w:before="44" w:after="0" w:line="360" w:lineRule="exact"/>
        <w:ind w:firstLine="720"/>
        <w:jc w:val="both"/>
        <w:rPr>
          <w:rFonts w:eastAsia="Times New Roman" w:cs="Times New Roman"/>
          <w:szCs w:val="28"/>
        </w:rPr>
      </w:pPr>
      <w:r w:rsidRPr="000E259A">
        <w:rPr>
          <w:rFonts w:eastAsia="Times New Roman" w:cs="Times New Roman"/>
          <w:i/>
          <w:iCs/>
          <w:szCs w:val="28"/>
        </w:rPr>
        <w:t xml:space="preserve">Căn cứ Luật Đấu thầu số </w:t>
      </w:r>
      <w:r w:rsidR="00E26095" w:rsidRPr="00E26095">
        <w:rPr>
          <w:rFonts w:eastAsia="Times New Roman" w:cs="Times New Roman"/>
          <w:i/>
          <w:iCs/>
          <w:szCs w:val="28"/>
        </w:rPr>
        <w:t>22/2023/QH15 ngày 23/06/2023</w:t>
      </w:r>
      <w:r w:rsidRPr="000E259A">
        <w:rPr>
          <w:rFonts w:eastAsia="Times New Roman" w:cs="Times New Roman"/>
          <w:i/>
          <w:iCs/>
          <w:szCs w:val="28"/>
        </w:rPr>
        <w:t>;</w:t>
      </w:r>
    </w:p>
    <w:p w:rsidR="001E1543" w:rsidRPr="000E259A" w:rsidRDefault="001E1543" w:rsidP="000B2338">
      <w:pPr>
        <w:shd w:val="clear" w:color="auto" w:fill="FFFFFF"/>
        <w:spacing w:before="44" w:after="0" w:line="360" w:lineRule="exact"/>
        <w:ind w:firstLine="720"/>
        <w:jc w:val="both"/>
        <w:rPr>
          <w:rFonts w:eastAsia="Times New Roman" w:cs="Times New Roman"/>
          <w:szCs w:val="28"/>
        </w:rPr>
      </w:pPr>
      <w:r w:rsidRPr="000E259A">
        <w:rPr>
          <w:rFonts w:eastAsia="Times New Roman" w:cs="Times New Roman"/>
          <w:i/>
          <w:iCs/>
          <w:szCs w:val="28"/>
        </w:rPr>
        <w:t>Căn cứ Nghị định số </w:t>
      </w:r>
      <w:hyperlink r:id="rId10" w:tgtFrame="_blank" w:tooltip="Nghị định 37/2015/NĐ-CP" w:history="1">
        <w:r w:rsidRPr="000E259A">
          <w:rPr>
            <w:rFonts w:eastAsia="Times New Roman" w:cs="Times New Roman"/>
            <w:i/>
            <w:iCs/>
            <w:szCs w:val="28"/>
          </w:rPr>
          <w:t>37/2015/NĐ-CP</w:t>
        </w:r>
      </w:hyperlink>
      <w:r w:rsidRPr="000E259A">
        <w:rPr>
          <w:rFonts w:eastAsia="Times New Roman" w:cs="Times New Roman"/>
          <w:i/>
          <w:iCs/>
          <w:szCs w:val="28"/>
        </w:rPr>
        <w:t> ngày 22 tháng 4 năm 2015 của Chính phủ quy định chi tiết về hợp đồng xây dựng;</w:t>
      </w:r>
    </w:p>
    <w:p w:rsidR="001E1543" w:rsidRPr="000E259A" w:rsidRDefault="001E1543" w:rsidP="000B2338">
      <w:pPr>
        <w:shd w:val="clear" w:color="auto" w:fill="FFFFFF"/>
        <w:spacing w:before="44" w:after="0" w:line="360" w:lineRule="exact"/>
        <w:ind w:firstLine="720"/>
        <w:jc w:val="both"/>
        <w:rPr>
          <w:rFonts w:eastAsia="Times New Roman" w:cs="Times New Roman"/>
          <w:szCs w:val="28"/>
        </w:rPr>
      </w:pPr>
      <w:r w:rsidRPr="000E259A">
        <w:rPr>
          <w:rFonts w:eastAsia="Times New Roman" w:cs="Times New Roman"/>
          <w:i/>
          <w:iCs/>
          <w:szCs w:val="28"/>
        </w:rPr>
        <w:t>Căn cứ Nghị định số </w:t>
      </w:r>
      <w:hyperlink r:id="rId11" w:tgtFrame="_blank" w:tooltip="Nghị định 50/2021/NĐ-CP" w:history="1">
        <w:r w:rsidRPr="000E259A">
          <w:rPr>
            <w:rFonts w:eastAsia="Times New Roman" w:cs="Times New Roman"/>
            <w:i/>
            <w:iCs/>
            <w:szCs w:val="28"/>
          </w:rPr>
          <w:t>50/2021/NĐ-CP</w:t>
        </w:r>
      </w:hyperlink>
      <w:r w:rsidRPr="000E259A">
        <w:rPr>
          <w:rFonts w:eastAsia="Times New Roman" w:cs="Times New Roman"/>
          <w:i/>
          <w:iCs/>
          <w:szCs w:val="28"/>
        </w:rPr>
        <w:t> ngày 01 tháng 4 năm 2021 sửa đổi, bổ sung một số điều của Nghị định số </w:t>
      </w:r>
      <w:hyperlink r:id="rId12" w:tgtFrame="_blank" w:tooltip="Nghị định 37/2015/NĐ-CP" w:history="1">
        <w:r w:rsidRPr="000E259A">
          <w:rPr>
            <w:rFonts w:eastAsia="Times New Roman" w:cs="Times New Roman"/>
            <w:i/>
            <w:iCs/>
            <w:szCs w:val="28"/>
          </w:rPr>
          <w:t>37/2015/NĐ-CP</w:t>
        </w:r>
      </w:hyperlink>
      <w:r w:rsidRPr="000E259A">
        <w:rPr>
          <w:rFonts w:eastAsia="Times New Roman" w:cs="Times New Roman"/>
          <w:i/>
          <w:iCs/>
          <w:szCs w:val="28"/>
        </w:rPr>
        <w:t> ngày 22 tháng 4 năm 2015 của Chính phủ quy định chi tiết về hợp đồng xây dựng;</w:t>
      </w:r>
    </w:p>
    <w:p w:rsidR="001E1543" w:rsidRPr="000E259A" w:rsidRDefault="001E1543" w:rsidP="000B2338">
      <w:pPr>
        <w:shd w:val="clear" w:color="auto" w:fill="FFFFFF"/>
        <w:spacing w:before="44" w:after="0" w:line="360" w:lineRule="exact"/>
        <w:ind w:firstLine="720"/>
        <w:jc w:val="both"/>
        <w:rPr>
          <w:rFonts w:eastAsia="Times New Roman" w:cs="Times New Roman"/>
          <w:szCs w:val="28"/>
        </w:rPr>
      </w:pPr>
      <w:r w:rsidRPr="000E259A">
        <w:rPr>
          <w:rFonts w:eastAsia="Times New Roman" w:cs="Times New Roman"/>
          <w:i/>
          <w:iCs/>
          <w:szCs w:val="28"/>
        </w:rPr>
        <w:t>Căn cứ Nghị định số </w:t>
      </w:r>
      <w:hyperlink r:id="rId13" w:tgtFrame="_blank" w:tooltip="Nghị định 06/2021/NĐ-CP" w:history="1">
        <w:r w:rsidRPr="000E259A">
          <w:rPr>
            <w:rFonts w:eastAsia="Times New Roman" w:cs="Times New Roman"/>
            <w:i/>
            <w:iCs/>
            <w:szCs w:val="28"/>
          </w:rPr>
          <w:t>06/2021/NĐ-CP</w:t>
        </w:r>
      </w:hyperlink>
      <w:r w:rsidRPr="000E259A">
        <w:rPr>
          <w:rFonts w:eastAsia="Times New Roman" w:cs="Times New Roman"/>
          <w:i/>
          <w:iCs/>
          <w:szCs w:val="28"/>
        </w:rPr>
        <w:t> ngày 26 tháng 01 tháng 2021 của Chính phủ quy định chi tiết một số nội dung về quản lý chất lượng, thi công xây dựng và bảo trì công trình xây dựng;</w:t>
      </w:r>
    </w:p>
    <w:p w:rsidR="001E1543" w:rsidRPr="000E259A" w:rsidRDefault="001E1543" w:rsidP="000B2338">
      <w:pPr>
        <w:shd w:val="clear" w:color="auto" w:fill="FFFFFF"/>
        <w:spacing w:before="44" w:after="0" w:line="360" w:lineRule="exact"/>
        <w:ind w:firstLine="720"/>
        <w:jc w:val="both"/>
        <w:rPr>
          <w:rFonts w:eastAsia="Times New Roman" w:cs="Times New Roman"/>
          <w:szCs w:val="28"/>
        </w:rPr>
      </w:pPr>
      <w:r w:rsidRPr="000E259A">
        <w:rPr>
          <w:rFonts w:eastAsia="Times New Roman" w:cs="Times New Roman"/>
          <w:i/>
          <w:iCs/>
          <w:szCs w:val="28"/>
        </w:rPr>
        <w:lastRenderedPageBreak/>
        <w:t>Căn cứ Nghị định số </w:t>
      </w:r>
      <w:hyperlink r:id="rId14" w:tgtFrame="_blank" w:tooltip="Nghị định 15/2021/NĐ-CP" w:history="1">
        <w:r w:rsidRPr="000E259A">
          <w:rPr>
            <w:rFonts w:eastAsia="Times New Roman" w:cs="Times New Roman"/>
            <w:i/>
            <w:iCs/>
            <w:szCs w:val="28"/>
          </w:rPr>
          <w:t>15/2021/NĐ-CP</w:t>
        </w:r>
      </w:hyperlink>
      <w:r w:rsidRPr="000E259A">
        <w:rPr>
          <w:rFonts w:eastAsia="Times New Roman" w:cs="Times New Roman"/>
          <w:i/>
          <w:iCs/>
          <w:szCs w:val="28"/>
        </w:rPr>
        <w:t> ngày 03 tháng 3 tháng 2021 của Chính phủ quy định chi tiết một số nội dung về quản lý dự án đầu tư xây dựng;</w:t>
      </w:r>
    </w:p>
    <w:p w:rsidR="001E1543" w:rsidRPr="000E259A" w:rsidRDefault="001E1543" w:rsidP="000B2338">
      <w:pPr>
        <w:shd w:val="clear" w:color="auto" w:fill="FFFFFF"/>
        <w:spacing w:before="44" w:after="0" w:line="360" w:lineRule="exact"/>
        <w:ind w:firstLine="720"/>
        <w:jc w:val="both"/>
        <w:rPr>
          <w:rFonts w:eastAsia="Times New Roman" w:cs="Times New Roman"/>
          <w:szCs w:val="28"/>
        </w:rPr>
      </w:pPr>
      <w:r w:rsidRPr="000E259A">
        <w:rPr>
          <w:rFonts w:eastAsia="Times New Roman" w:cs="Times New Roman"/>
          <w:i/>
          <w:iCs/>
          <w:szCs w:val="28"/>
        </w:rPr>
        <w:t>Căn cứ Nghị định số </w:t>
      </w:r>
      <w:hyperlink r:id="rId15" w:tgtFrame="_blank" w:tooltip="Nghị định 99/2021/NĐ-CP" w:history="1">
        <w:r w:rsidRPr="000E259A">
          <w:rPr>
            <w:rFonts w:eastAsia="Times New Roman" w:cs="Times New Roman"/>
            <w:i/>
            <w:iCs/>
            <w:szCs w:val="28"/>
          </w:rPr>
          <w:t>99/2021/NĐ-CP</w:t>
        </w:r>
      </w:hyperlink>
      <w:r w:rsidRPr="000E259A">
        <w:rPr>
          <w:rFonts w:eastAsia="Times New Roman" w:cs="Times New Roman"/>
          <w:i/>
          <w:iCs/>
          <w:szCs w:val="28"/>
        </w:rPr>
        <w:t> ngày 11/11/2021 quy định về quản lý, thanh toán, quyết toán dự án sử dụng vốn đầu tư công;</w:t>
      </w:r>
    </w:p>
    <w:p w:rsidR="001E1543" w:rsidRPr="000E259A" w:rsidRDefault="001E1543" w:rsidP="000B2338">
      <w:pPr>
        <w:shd w:val="clear" w:color="auto" w:fill="FFFFFF"/>
        <w:spacing w:before="44" w:after="0" w:line="360" w:lineRule="exact"/>
        <w:ind w:firstLine="720"/>
        <w:jc w:val="both"/>
        <w:rPr>
          <w:rFonts w:eastAsia="Times New Roman" w:cs="Times New Roman"/>
          <w:i/>
          <w:iCs/>
          <w:szCs w:val="28"/>
        </w:rPr>
      </w:pPr>
      <w:r w:rsidRPr="000E259A">
        <w:rPr>
          <w:rFonts w:eastAsia="Times New Roman" w:cs="Times New Roman"/>
          <w:i/>
          <w:iCs/>
          <w:szCs w:val="28"/>
        </w:rPr>
        <w:t xml:space="preserve">Căn cứ Thông tư số </w:t>
      </w:r>
      <w:r w:rsidR="005F3884" w:rsidRPr="000E259A">
        <w:rPr>
          <w:rFonts w:eastAsia="Times New Roman" w:cs="Times New Roman"/>
          <w:i/>
          <w:iCs/>
          <w:szCs w:val="28"/>
        </w:rPr>
        <w:t>02</w:t>
      </w:r>
      <w:r w:rsidRPr="000E259A">
        <w:rPr>
          <w:rFonts w:eastAsia="Times New Roman" w:cs="Times New Roman"/>
          <w:i/>
          <w:iCs/>
          <w:szCs w:val="28"/>
        </w:rPr>
        <w:t>/</w:t>
      </w:r>
      <w:r w:rsidR="005F3884" w:rsidRPr="000E259A">
        <w:rPr>
          <w:rFonts w:eastAsia="Times New Roman" w:cs="Times New Roman"/>
          <w:i/>
          <w:iCs/>
          <w:szCs w:val="28"/>
        </w:rPr>
        <w:t>2023/TT-BXD ngày 03</w:t>
      </w:r>
      <w:r w:rsidRPr="000E259A">
        <w:rPr>
          <w:rFonts w:eastAsia="Times New Roman" w:cs="Times New Roman"/>
          <w:i/>
          <w:iCs/>
          <w:szCs w:val="28"/>
        </w:rPr>
        <w:t xml:space="preserve"> tháng </w:t>
      </w:r>
      <w:r w:rsidR="005F3884" w:rsidRPr="000E259A">
        <w:rPr>
          <w:rFonts w:eastAsia="Times New Roman" w:cs="Times New Roman"/>
          <w:i/>
          <w:iCs/>
          <w:szCs w:val="28"/>
        </w:rPr>
        <w:t>3</w:t>
      </w:r>
      <w:r w:rsidRPr="000E259A">
        <w:rPr>
          <w:rFonts w:eastAsia="Times New Roman" w:cs="Times New Roman"/>
          <w:i/>
          <w:iCs/>
          <w:szCs w:val="28"/>
        </w:rPr>
        <w:t xml:space="preserve"> năm </w:t>
      </w:r>
      <w:r w:rsidR="005F3884" w:rsidRPr="000E259A">
        <w:rPr>
          <w:rFonts w:eastAsia="Times New Roman" w:cs="Times New Roman"/>
          <w:i/>
          <w:iCs/>
          <w:szCs w:val="28"/>
        </w:rPr>
        <w:t>2023</w:t>
      </w:r>
      <w:r w:rsidRPr="000E259A">
        <w:rPr>
          <w:rFonts w:eastAsia="Times New Roman" w:cs="Times New Roman"/>
          <w:i/>
          <w:iCs/>
          <w:szCs w:val="28"/>
        </w:rPr>
        <w:t xml:space="preserve"> của Bộ trưởng Bộ Xây dựng hướng dẫn một số nội dung về hợp đồng xây dựng;</w:t>
      </w:r>
    </w:p>
    <w:p w:rsidR="00682B24" w:rsidRPr="000E259A" w:rsidRDefault="00682B24" w:rsidP="00682B24">
      <w:pPr>
        <w:shd w:val="clear" w:color="auto" w:fill="FFFFFF"/>
        <w:spacing w:before="44" w:after="0" w:line="360" w:lineRule="exact"/>
        <w:ind w:firstLine="720"/>
        <w:jc w:val="both"/>
        <w:rPr>
          <w:rFonts w:eastAsia="Times New Roman" w:cs="Times New Roman"/>
          <w:i/>
          <w:iCs/>
          <w:szCs w:val="28"/>
        </w:rPr>
      </w:pPr>
      <w:r w:rsidRPr="000E259A">
        <w:rPr>
          <w:rFonts w:eastAsia="Times New Roman" w:cs="Times New Roman"/>
          <w:i/>
          <w:iCs/>
          <w:szCs w:val="28"/>
        </w:rPr>
        <w:t xml:space="preserve">Căn cứ Quyết định số </w:t>
      </w:r>
      <w:r w:rsidR="001D4DBF">
        <w:rPr>
          <w:rFonts w:eastAsia="Times New Roman" w:cs="Times New Roman"/>
          <w:i/>
          <w:iCs/>
          <w:szCs w:val="28"/>
        </w:rPr>
        <w:t>146</w:t>
      </w:r>
      <w:r w:rsidRPr="00200C67">
        <w:rPr>
          <w:rFonts w:eastAsia="Times New Roman" w:cs="Times New Roman"/>
          <w:i/>
          <w:iCs/>
          <w:szCs w:val="28"/>
        </w:rPr>
        <w:t>/QĐ-</w:t>
      </w:r>
      <w:r w:rsidR="00BF0E04" w:rsidRPr="00200C67">
        <w:rPr>
          <w:rFonts w:eastAsia="Times New Roman" w:cs="Times New Roman"/>
          <w:i/>
          <w:iCs/>
          <w:szCs w:val="28"/>
        </w:rPr>
        <w:t>UBND</w:t>
      </w:r>
      <w:r w:rsidRPr="00200C67">
        <w:rPr>
          <w:rFonts w:eastAsia="Times New Roman" w:cs="Times New Roman"/>
          <w:i/>
          <w:iCs/>
          <w:szCs w:val="28"/>
        </w:rPr>
        <w:t xml:space="preserve"> ngày </w:t>
      </w:r>
      <w:r w:rsidR="001D4DBF">
        <w:rPr>
          <w:rFonts w:eastAsia="Times New Roman" w:cs="Times New Roman"/>
          <w:i/>
          <w:iCs/>
          <w:szCs w:val="28"/>
        </w:rPr>
        <w:t>13</w:t>
      </w:r>
      <w:r w:rsidRPr="00200C67">
        <w:rPr>
          <w:rFonts w:eastAsia="Times New Roman" w:cs="Times New Roman"/>
          <w:i/>
          <w:iCs/>
          <w:szCs w:val="28"/>
        </w:rPr>
        <w:t>/</w:t>
      </w:r>
      <w:r w:rsidR="001D4DBF">
        <w:rPr>
          <w:rFonts w:eastAsia="Times New Roman" w:cs="Times New Roman"/>
          <w:i/>
          <w:iCs/>
          <w:szCs w:val="28"/>
        </w:rPr>
        <w:t>6</w:t>
      </w:r>
      <w:r w:rsidR="005762DE" w:rsidRPr="00200C67">
        <w:rPr>
          <w:rFonts w:eastAsia="Times New Roman" w:cs="Times New Roman"/>
          <w:i/>
          <w:iCs/>
          <w:szCs w:val="28"/>
        </w:rPr>
        <w:t>/202</w:t>
      </w:r>
      <w:r w:rsidR="001D4DBF">
        <w:rPr>
          <w:rFonts w:eastAsia="Times New Roman" w:cs="Times New Roman"/>
          <w:i/>
          <w:iCs/>
          <w:szCs w:val="28"/>
        </w:rPr>
        <w:t>5</w:t>
      </w:r>
      <w:r w:rsidRPr="00200C67">
        <w:rPr>
          <w:rFonts w:eastAsia="Times New Roman" w:cs="Times New Roman"/>
          <w:i/>
          <w:iCs/>
          <w:szCs w:val="28"/>
        </w:rPr>
        <w:t xml:space="preserve"> </w:t>
      </w:r>
      <w:r w:rsidRPr="000E259A">
        <w:rPr>
          <w:rFonts w:eastAsia="Times New Roman" w:cs="Times New Roman"/>
          <w:i/>
          <w:iCs/>
          <w:szCs w:val="28"/>
        </w:rPr>
        <w:t xml:space="preserve">của </w:t>
      </w:r>
      <w:r w:rsidR="00BF0E04" w:rsidRPr="000E259A">
        <w:rPr>
          <w:rFonts w:eastAsia="Times New Roman" w:cs="Times New Roman"/>
          <w:i/>
          <w:iCs/>
          <w:szCs w:val="28"/>
        </w:rPr>
        <w:t xml:space="preserve">Uỷ ban nhân dân xã </w:t>
      </w:r>
      <w:r w:rsidR="001D4DBF">
        <w:rPr>
          <w:rFonts w:eastAsia="Times New Roman" w:cs="Times New Roman"/>
          <w:i/>
          <w:iCs/>
          <w:szCs w:val="28"/>
        </w:rPr>
        <w:t>Kiến Hưng</w:t>
      </w:r>
      <w:r w:rsidRPr="000E259A">
        <w:rPr>
          <w:rFonts w:eastAsia="Times New Roman" w:cs="Times New Roman"/>
          <w:i/>
          <w:iCs/>
          <w:szCs w:val="28"/>
        </w:rPr>
        <w:t xml:space="preserve"> về việc phê duyệt chỉ định đơn vị Tư vấn quản lý dự án công trình: </w:t>
      </w:r>
      <w:r w:rsidR="001D4DBF" w:rsidRPr="001D4DBF">
        <w:rPr>
          <w:rFonts w:eastAsia="Times New Roman" w:cs="Times New Roman"/>
          <w:i/>
          <w:iCs/>
          <w:szCs w:val="28"/>
        </w:rPr>
        <w:t>Sửa chữa hệ thống điện chiếu sáng bị ảnh hưởng sau bão số 3 năm 2024 trên các tuyến đường nông thôn mới kiểu mẫu xã Kiến Hưng, huyện Kiến Thụy</w:t>
      </w:r>
      <w:r w:rsidR="00BF0E04" w:rsidRPr="000E259A">
        <w:rPr>
          <w:rFonts w:eastAsia="Times New Roman" w:cs="Times New Roman"/>
          <w:i/>
          <w:iCs/>
          <w:szCs w:val="28"/>
        </w:rPr>
        <w:t>.</w:t>
      </w:r>
    </w:p>
    <w:p w:rsidR="00C34C6B" w:rsidRPr="002050E1" w:rsidRDefault="00C34C6B" w:rsidP="002050E1">
      <w:pPr>
        <w:shd w:val="clear" w:color="auto" w:fill="FFFFFF"/>
        <w:spacing w:before="44" w:after="0" w:line="360" w:lineRule="exact"/>
        <w:ind w:firstLine="708"/>
        <w:jc w:val="both"/>
        <w:rPr>
          <w:rFonts w:eastAsia="Times New Roman" w:cs="Times New Roman"/>
          <w:i/>
          <w:iCs/>
          <w:szCs w:val="28"/>
        </w:rPr>
      </w:pPr>
      <w:r w:rsidRPr="000E259A">
        <w:rPr>
          <w:i/>
          <w:szCs w:val="28"/>
          <w:lang w:val="nl-NL"/>
        </w:rPr>
        <w:t xml:space="preserve">Căn cứ Biên bản thương thảo hợp đồng giữa </w:t>
      </w:r>
      <w:r w:rsidR="00BF0E04" w:rsidRPr="000E259A">
        <w:rPr>
          <w:rFonts w:eastAsia="Times New Roman" w:cs="Times New Roman"/>
          <w:i/>
          <w:iCs/>
          <w:szCs w:val="28"/>
        </w:rPr>
        <w:t xml:space="preserve">Uỷ ban nhân dân xã </w:t>
      </w:r>
      <w:r w:rsidR="002050E1">
        <w:rPr>
          <w:rFonts w:eastAsia="Times New Roman" w:cs="Times New Roman"/>
          <w:i/>
          <w:iCs/>
          <w:szCs w:val="28"/>
        </w:rPr>
        <w:t xml:space="preserve">Tú </w:t>
      </w:r>
      <w:r w:rsidR="001D4DBF">
        <w:rPr>
          <w:rFonts w:eastAsia="Times New Roman" w:cs="Times New Roman"/>
          <w:i/>
          <w:iCs/>
          <w:szCs w:val="28"/>
        </w:rPr>
        <w:t>Kiến Hưng</w:t>
      </w:r>
      <w:r w:rsidR="002050E1">
        <w:rPr>
          <w:rFonts w:eastAsia="Times New Roman" w:cs="Times New Roman"/>
          <w:i/>
          <w:iCs/>
          <w:szCs w:val="28"/>
        </w:rPr>
        <w:t xml:space="preserve"> </w:t>
      </w:r>
      <w:r w:rsidRPr="000E259A">
        <w:rPr>
          <w:i/>
          <w:szCs w:val="28"/>
          <w:lang w:val="nl-NL"/>
        </w:rPr>
        <w:t xml:space="preserve">và </w:t>
      </w:r>
      <w:r w:rsidR="00214BFD" w:rsidRPr="000E259A">
        <w:rPr>
          <w:i/>
          <w:szCs w:val="28"/>
        </w:rPr>
        <w:t xml:space="preserve">Công ty cổ phần </w:t>
      </w:r>
      <w:r w:rsidR="00D26C01" w:rsidRPr="000E259A">
        <w:rPr>
          <w:i/>
          <w:szCs w:val="28"/>
        </w:rPr>
        <w:t xml:space="preserve">tư vấn </w:t>
      </w:r>
      <w:r w:rsidR="009732A5" w:rsidRPr="000E259A">
        <w:rPr>
          <w:i/>
          <w:szCs w:val="28"/>
        </w:rPr>
        <w:t xml:space="preserve">và xây dựng </w:t>
      </w:r>
      <w:r w:rsidR="00C756A2" w:rsidRPr="000E259A">
        <w:rPr>
          <w:i/>
          <w:szCs w:val="28"/>
        </w:rPr>
        <w:t>Sao Vàng Hải Phòng</w:t>
      </w:r>
      <w:r w:rsidR="00D807B1" w:rsidRPr="000E259A">
        <w:rPr>
          <w:i/>
          <w:szCs w:val="28"/>
        </w:rPr>
        <w:t xml:space="preserve"> ngày </w:t>
      </w:r>
      <w:r w:rsidR="001D4DBF">
        <w:rPr>
          <w:i/>
          <w:szCs w:val="28"/>
        </w:rPr>
        <w:t>12</w:t>
      </w:r>
      <w:r w:rsidR="009957B7" w:rsidRPr="000E259A">
        <w:rPr>
          <w:i/>
          <w:szCs w:val="28"/>
        </w:rPr>
        <w:t>/</w:t>
      </w:r>
      <w:r w:rsidR="001D4DBF">
        <w:rPr>
          <w:i/>
          <w:szCs w:val="28"/>
        </w:rPr>
        <w:t>6</w:t>
      </w:r>
      <w:r w:rsidR="00D807B1" w:rsidRPr="000E259A">
        <w:rPr>
          <w:i/>
          <w:szCs w:val="28"/>
        </w:rPr>
        <w:t>/202</w:t>
      </w:r>
      <w:r w:rsidR="001D4DBF">
        <w:rPr>
          <w:i/>
          <w:szCs w:val="28"/>
        </w:rPr>
        <w:t>5</w:t>
      </w:r>
      <w:r w:rsidRPr="000E259A">
        <w:rPr>
          <w:i/>
          <w:szCs w:val="28"/>
          <w:lang w:val="nl-NL"/>
        </w:rPr>
        <w:t>;</w:t>
      </w:r>
    </w:p>
    <w:p w:rsidR="001E1543" w:rsidRPr="000E259A" w:rsidRDefault="001E1543" w:rsidP="00885ACA">
      <w:pPr>
        <w:shd w:val="clear" w:color="auto" w:fill="FFFFFF"/>
        <w:spacing w:before="120" w:after="120" w:line="360" w:lineRule="exact"/>
        <w:jc w:val="center"/>
        <w:rPr>
          <w:rFonts w:eastAsia="Times New Roman" w:cs="Times New Roman"/>
          <w:szCs w:val="28"/>
        </w:rPr>
      </w:pPr>
      <w:bookmarkStart w:id="2" w:name="chuong_3"/>
      <w:r w:rsidRPr="000E259A">
        <w:rPr>
          <w:rFonts w:eastAsia="Times New Roman" w:cs="Times New Roman"/>
          <w:b/>
          <w:bCs/>
          <w:szCs w:val="28"/>
        </w:rPr>
        <w:t>PHẦN 3. ĐIỀU KIỆN CHUNG CỦA HỢP ĐỒNG</w:t>
      </w:r>
      <w:bookmarkEnd w:id="2"/>
    </w:p>
    <w:p w:rsidR="001E1543" w:rsidRPr="000E259A" w:rsidRDefault="001E1543" w:rsidP="0036108E">
      <w:pPr>
        <w:shd w:val="clear" w:color="auto" w:fill="FFFFFF"/>
        <w:spacing w:after="0" w:line="360" w:lineRule="exact"/>
        <w:jc w:val="both"/>
        <w:rPr>
          <w:rFonts w:eastAsia="Times New Roman" w:cs="Times New Roman"/>
          <w:szCs w:val="28"/>
        </w:rPr>
      </w:pPr>
      <w:r w:rsidRPr="000E259A">
        <w:rPr>
          <w:rFonts w:eastAsia="Times New Roman" w:cs="Times New Roman"/>
          <w:b/>
          <w:bCs/>
          <w:szCs w:val="28"/>
        </w:rPr>
        <w:t>Điều 1. Diễn giải</w:t>
      </w:r>
    </w:p>
    <w:p w:rsidR="001E1543" w:rsidRPr="000E259A" w:rsidRDefault="001E1543"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Các từ và cụm từ trong hợp đồng này được hiểu theo các định nghĩa và diễn giải sau đây:</w:t>
      </w:r>
    </w:p>
    <w:p w:rsidR="001E1543" w:rsidRPr="000E259A" w:rsidRDefault="00573DEA"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1. Chủ đầu tư</w:t>
      </w:r>
      <w:r w:rsidR="002B7C4C" w:rsidRPr="000E259A">
        <w:rPr>
          <w:rFonts w:eastAsia="Times New Roman" w:cs="Times New Roman"/>
          <w:szCs w:val="28"/>
        </w:rPr>
        <w:t xml:space="preserve">: </w:t>
      </w:r>
      <w:r w:rsidR="00BF0E04" w:rsidRPr="000E259A">
        <w:rPr>
          <w:rFonts w:eastAsia="Times New Roman" w:cs="Times New Roman"/>
          <w:szCs w:val="28"/>
        </w:rPr>
        <w:t xml:space="preserve">Uỷ ban nhân dân xã </w:t>
      </w:r>
      <w:r w:rsidR="00AE3221">
        <w:rPr>
          <w:rFonts w:eastAsia="Times New Roman" w:cs="Times New Roman"/>
          <w:szCs w:val="28"/>
        </w:rPr>
        <w:t>Kiến Hưng</w:t>
      </w:r>
    </w:p>
    <w:p w:rsidR="009732A5" w:rsidRPr="000E259A" w:rsidRDefault="002B7C4C"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2. Nhà thầ</w:t>
      </w:r>
      <w:r w:rsidR="00573DEA" w:rsidRPr="000E259A">
        <w:rPr>
          <w:rFonts w:eastAsia="Times New Roman" w:cs="Times New Roman"/>
          <w:szCs w:val="28"/>
        </w:rPr>
        <w:t>u tư vấn</w:t>
      </w:r>
      <w:r w:rsidRPr="000E259A">
        <w:rPr>
          <w:rFonts w:eastAsia="Times New Roman" w:cs="Times New Roman"/>
          <w:szCs w:val="28"/>
        </w:rPr>
        <w:t xml:space="preserve">: </w:t>
      </w:r>
      <w:r w:rsidR="009732A5" w:rsidRPr="000E259A">
        <w:rPr>
          <w:bCs/>
          <w:spacing w:val="-4"/>
          <w:szCs w:val="28"/>
        </w:rPr>
        <w:t xml:space="preserve">Công ty cổ phần tư vấn và xây dựng </w:t>
      </w:r>
      <w:r w:rsidR="00C756A2" w:rsidRPr="000E259A">
        <w:rPr>
          <w:bCs/>
          <w:spacing w:val="-4"/>
          <w:szCs w:val="28"/>
        </w:rPr>
        <w:t>Sao Vàng Hải Phòng</w:t>
      </w:r>
    </w:p>
    <w:p w:rsidR="001E1543" w:rsidRPr="000E259A" w:rsidRDefault="00BA4BD7"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3</w:t>
      </w:r>
      <w:r w:rsidR="001E1543" w:rsidRPr="000E259A">
        <w:rPr>
          <w:rFonts w:eastAsia="Times New Roman" w:cs="Times New Roman"/>
          <w:szCs w:val="28"/>
        </w:rPr>
        <w:t>. Công trình</w:t>
      </w:r>
      <w:r w:rsidR="00573DEA" w:rsidRPr="000E259A">
        <w:rPr>
          <w:rFonts w:eastAsia="Times New Roman" w:cs="Times New Roman"/>
          <w:szCs w:val="28"/>
        </w:rPr>
        <w:t>:</w:t>
      </w:r>
      <w:r w:rsidR="001E1543" w:rsidRPr="000E259A">
        <w:rPr>
          <w:rFonts w:eastAsia="Times New Roman" w:cs="Times New Roman"/>
          <w:szCs w:val="28"/>
        </w:rPr>
        <w:t xml:space="preserve"> </w:t>
      </w:r>
      <w:r w:rsidR="0036108E" w:rsidRPr="0036108E">
        <w:rPr>
          <w:szCs w:val="28"/>
          <w:lang w:val="nl-NL"/>
        </w:rPr>
        <w:t>Sửa chữa hệ thống điện chiếu sáng bị ảnh hưởng sau bão số 3 năm 2024 trên các tuyến đường nông thôn mới kiểu mẫu xã Kiến Hưng, huyện Kiến Thụy.</w:t>
      </w:r>
      <w:r w:rsidR="003937AB" w:rsidRPr="000E259A">
        <w:rPr>
          <w:bCs/>
          <w:spacing w:val="-4"/>
          <w:szCs w:val="28"/>
        </w:rPr>
        <w:t>;</w:t>
      </w:r>
    </w:p>
    <w:p w:rsidR="001E1543" w:rsidRPr="000E259A" w:rsidRDefault="00BA4BD7"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4</w:t>
      </w:r>
      <w:r w:rsidR="001E1543" w:rsidRPr="000E259A">
        <w:rPr>
          <w:rFonts w:eastAsia="Times New Roman" w:cs="Times New Roman"/>
          <w:szCs w:val="28"/>
        </w:rPr>
        <w:t xml:space="preserve">. Gói thầu </w:t>
      </w:r>
      <w:r w:rsidR="009957B7" w:rsidRPr="000E259A">
        <w:rPr>
          <w:rFonts w:eastAsia="Times New Roman" w:cs="Times New Roman"/>
          <w:szCs w:val="28"/>
        </w:rPr>
        <w:t xml:space="preserve">tư vấn </w:t>
      </w:r>
      <w:r w:rsidR="00C756A2" w:rsidRPr="000E259A">
        <w:rPr>
          <w:rFonts w:eastAsia="Times New Roman" w:cs="Times New Roman"/>
          <w:szCs w:val="28"/>
        </w:rPr>
        <w:t xml:space="preserve">quản lý dự án </w:t>
      </w:r>
      <w:r w:rsidR="009732A5" w:rsidRPr="000E259A">
        <w:rPr>
          <w:rFonts w:eastAsia="Times New Roman" w:cs="Times New Roman"/>
          <w:szCs w:val="28"/>
        </w:rPr>
        <w:t>công trình</w:t>
      </w:r>
      <w:r w:rsidR="001E1543" w:rsidRPr="000E259A">
        <w:rPr>
          <w:rFonts w:eastAsia="Times New Roman" w:cs="Times New Roman"/>
          <w:szCs w:val="28"/>
        </w:rPr>
        <w:t>.</w:t>
      </w:r>
    </w:p>
    <w:p w:rsidR="001E1543" w:rsidRPr="000E259A" w:rsidRDefault="00BA4BD7"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5</w:t>
      </w:r>
      <w:r w:rsidR="001E1543" w:rsidRPr="000E259A">
        <w:rPr>
          <w:rFonts w:eastAsia="Times New Roman" w:cs="Times New Roman"/>
          <w:szCs w:val="28"/>
        </w:rPr>
        <w:t>. Đại diện Chủ đầu tư là người được Chủ đầu tư nêu ra trong hợp đồng hoặc được ủy quyền và thay mặt cho Chủ đầu tư điều hành công việc.</w:t>
      </w:r>
    </w:p>
    <w:p w:rsidR="00BA4BD7" w:rsidRPr="000E259A" w:rsidRDefault="00BA4BD7"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6</w:t>
      </w:r>
      <w:r w:rsidR="001E1543" w:rsidRPr="000E259A">
        <w:rPr>
          <w:rFonts w:eastAsia="Times New Roman" w:cs="Times New Roman"/>
          <w:szCs w:val="28"/>
        </w:rPr>
        <w:t>. Đại diện Nhà thầu tư vấn là người được Nhà thầu tư vấn nêu ra trong hợp đồng hoặc được Nhà thầu tư vấn chỉ định và thay mặt Nhà thầu tư vấn điều hành công việc.</w:t>
      </w:r>
    </w:p>
    <w:p w:rsidR="001E1543" w:rsidRPr="000E259A" w:rsidRDefault="00BA4BD7"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7</w:t>
      </w:r>
      <w:r w:rsidR="001E1543" w:rsidRPr="000E259A">
        <w:rPr>
          <w:rFonts w:eastAsia="Times New Roman" w:cs="Times New Roman"/>
          <w:szCs w:val="28"/>
        </w:rPr>
        <w:t>. Nhà thầu phụ là tổ chức hay cá nhân ký hợp đồng với Nhà thầu tư vấn để trực tiếp thực hiện công việc.</w:t>
      </w:r>
    </w:p>
    <w:p w:rsidR="001E1543" w:rsidRPr="000E259A" w:rsidRDefault="00BA4BD7"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8</w:t>
      </w:r>
      <w:r w:rsidR="001E1543" w:rsidRPr="000E259A">
        <w:rPr>
          <w:rFonts w:eastAsia="Times New Roman" w:cs="Times New Roman"/>
          <w:szCs w:val="28"/>
        </w:rPr>
        <w:t xml:space="preserve">. Hợp đồng là toàn bộ Hồ sơ hợp đồng tư vấn xây dựng theo quy định tại Điều </w:t>
      </w:r>
      <w:r w:rsidR="00A31BFE" w:rsidRPr="000E259A">
        <w:rPr>
          <w:rFonts w:eastAsia="Times New Roman" w:cs="Times New Roman"/>
          <w:szCs w:val="28"/>
        </w:rPr>
        <w:t>3</w:t>
      </w:r>
      <w:r w:rsidR="001E1543" w:rsidRPr="000E259A">
        <w:rPr>
          <w:rFonts w:eastAsia="Times New Roman" w:cs="Times New Roman"/>
          <w:szCs w:val="28"/>
        </w:rPr>
        <w:t>.</w:t>
      </w:r>
    </w:p>
    <w:p w:rsidR="001E1543" w:rsidRPr="000E259A" w:rsidRDefault="00BA4BD7"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9</w:t>
      </w:r>
      <w:r w:rsidR="001E1543" w:rsidRPr="000E259A">
        <w:rPr>
          <w:rFonts w:eastAsia="Times New Roman" w:cs="Times New Roman"/>
          <w:szCs w:val="28"/>
        </w:rPr>
        <w:t xml:space="preserve">. </w:t>
      </w:r>
      <w:r w:rsidR="009732A5" w:rsidRPr="000E259A">
        <w:rPr>
          <w:rFonts w:eastAsia="Times New Roman" w:cs="Times New Roman"/>
          <w:szCs w:val="28"/>
        </w:rPr>
        <w:t>‘’</w:t>
      </w:r>
      <w:r w:rsidR="001E1543" w:rsidRPr="000E259A">
        <w:rPr>
          <w:rFonts w:eastAsia="Times New Roman" w:cs="Times New Roman"/>
          <w:szCs w:val="28"/>
        </w:rPr>
        <w:t>Bên</w:t>
      </w:r>
      <w:r w:rsidR="009732A5" w:rsidRPr="000E259A">
        <w:rPr>
          <w:rFonts w:eastAsia="Times New Roman" w:cs="Times New Roman"/>
          <w:szCs w:val="28"/>
        </w:rPr>
        <w:t>’’</w:t>
      </w:r>
      <w:r w:rsidR="001E1543" w:rsidRPr="000E259A">
        <w:rPr>
          <w:rFonts w:eastAsia="Times New Roman" w:cs="Times New Roman"/>
          <w:szCs w:val="28"/>
        </w:rPr>
        <w:t xml:space="preserve"> là Chủ đầu tư hoặc Nhà thầu tư vấn tùy theo hoàn cảnh cụ thể.</w:t>
      </w:r>
    </w:p>
    <w:p w:rsidR="001E1543" w:rsidRPr="000E259A" w:rsidRDefault="001E1543"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1</w:t>
      </w:r>
      <w:r w:rsidR="00BA4BD7" w:rsidRPr="000E259A">
        <w:rPr>
          <w:rFonts w:eastAsia="Times New Roman" w:cs="Times New Roman"/>
          <w:szCs w:val="28"/>
        </w:rPr>
        <w:t>0</w:t>
      </w:r>
      <w:r w:rsidRPr="000E259A">
        <w:rPr>
          <w:rFonts w:eastAsia="Times New Roman" w:cs="Times New Roman"/>
          <w:szCs w:val="28"/>
        </w:rPr>
        <w:t>. Ngày được hiểu là ngày dương lịch và tháng được hiểu là tháng dương lịch.</w:t>
      </w:r>
    </w:p>
    <w:p w:rsidR="001E1543" w:rsidRPr="000E259A" w:rsidRDefault="001E1543"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1</w:t>
      </w:r>
      <w:r w:rsidR="00BA4BD7" w:rsidRPr="000E259A">
        <w:rPr>
          <w:rFonts w:eastAsia="Times New Roman" w:cs="Times New Roman"/>
          <w:szCs w:val="28"/>
        </w:rPr>
        <w:t>1</w:t>
      </w:r>
      <w:r w:rsidRPr="000E259A">
        <w:rPr>
          <w:rFonts w:eastAsia="Times New Roman" w:cs="Times New Roman"/>
          <w:szCs w:val="28"/>
        </w:rPr>
        <w:t>. Ngày làm việc được hiểu là các ngày theo dương lịch, trừ ngày chủ nhật, ngày nghỉ lễ, tết theo quy định của pháp luật.</w:t>
      </w:r>
    </w:p>
    <w:p w:rsidR="001E1543" w:rsidRPr="000E259A" w:rsidRDefault="001E1543" w:rsidP="0036108E">
      <w:pPr>
        <w:shd w:val="clear" w:color="auto" w:fill="FFFFFF"/>
        <w:spacing w:after="0" w:line="360" w:lineRule="exact"/>
        <w:jc w:val="both"/>
        <w:rPr>
          <w:rFonts w:eastAsia="Times New Roman" w:cs="Times New Roman"/>
          <w:szCs w:val="28"/>
        </w:rPr>
      </w:pPr>
      <w:r w:rsidRPr="000E259A">
        <w:rPr>
          <w:rFonts w:eastAsia="Times New Roman" w:cs="Times New Roman"/>
          <w:szCs w:val="28"/>
        </w:rPr>
        <w:t>1</w:t>
      </w:r>
      <w:r w:rsidR="00BA4BD7" w:rsidRPr="000E259A">
        <w:rPr>
          <w:rFonts w:eastAsia="Times New Roman" w:cs="Times New Roman"/>
          <w:szCs w:val="28"/>
        </w:rPr>
        <w:t>2</w:t>
      </w:r>
      <w:r w:rsidRPr="000E259A">
        <w:rPr>
          <w:rFonts w:eastAsia="Times New Roman" w:cs="Times New Roman"/>
          <w:szCs w:val="28"/>
        </w:rPr>
        <w:t>. Luật là toàn bộ hệ thống luật pháp của nước Cộng hòa Xã hội Chủ nghĩa Việt Nam.</w:t>
      </w:r>
    </w:p>
    <w:p w:rsidR="0036108E" w:rsidRDefault="001E1543" w:rsidP="00885ACA">
      <w:pPr>
        <w:shd w:val="clear" w:color="auto" w:fill="FFFFFF"/>
        <w:spacing w:before="54" w:after="0" w:line="360" w:lineRule="exact"/>
        <w:jc w:val="both"/>
        <w:rPr>
          <w:rFonts w:eastAsia="Times New Roman" w:cs="Times New Roman"/>
          <w:b/>
          <w:bCs/>
          <w:szCs w:val="28"/>
        </w:rPr>
      </w:pPr>
      <w:r w:rsidRPr="000E259A">
        <w:rPr>
          <w:rFonts w:eastAsia="Times New Roman" w:cs="Times New Roman"/>
          <w:b/>
          <w:bCs/>
          <w:szCs w:val="28"/>
        </w:rPr>
        <w:t>Điều 2. Loại hợp đồng</w:t>
      </w:r>
    </w:p>
    <w:p w:rsidR="001E1543" w:rsidRPr="0036108E" w:rsidRDefault="0036108E" w:rsidP="0036108E">
      <w:pPr>
        <w:rPr>
          <w:rFonts w:eastAsia="Times New Roman" w:cs="Times New Roman"/>
          <w:b/>
          <w:bCs/>
          <w:szCs w:val="28"/>
        </w:rPr>
      </w:pPr>
      <w:r>
        <w:rPr>
          <w:rFonts w:eastAsia="Times New Roman" w:cs="Times New Roman"/>
          <w:b/>
          <w:bCs/>
          <w:szCs w:val="28"/>
        </w:rPr>
        <w:br w:type="page"/>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lastRenderedPageBreak/>
        <w:t>Loại hợp đồng:</w:t>
      </w:r>
      <w:r w:rsidR="0076719F" w:rsidRPr="000E259A">
        <w:rPr>
          <w:rFonts w:eastAsia="Times New Roman" w:cs="Times New Roman"/>
          <w:szCs w:val="28"/>
        </w:rPr>
        <w:t xml:space="preserve"> </w:t>
      </w:r>
      <w:r w:rsidRPr="000E259A">
        <w:rPr>
          <w:rFonts w:eastAsia="Times New Roman" w:cs="Times New Roman"/>
          <w:szCs w:val="28"/>
        </w:rPr>
        <w:t>[quy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3. Hồ sơ hợp đồng tư vấn xây dựng và thứ tự ưu tiên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Hồ sơ hợp đồng bao gồm hợp đồng tư vấn xây dựng và các tài liệu tại khoản 2 dưới đây.</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Các tài liệu kèm theo hợp đồng là bộ phận không tách rời của hợp đồng tư vấn xây dựng. Các tài liệu kèm theo hợp đồng và thứ tự ưu tiên để xử lý mâu thuẫn giữa các tài liệu bao gồm:</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Văn bản thông báo trúng thầu hoặc chỉ định thầu;</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 Điều kiện cụ thể của hợp đồng hoặc Điều khoản tham chiếu đối với hợp đồng tư vấn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 Điều kiện chung của hợp đồng;</w:t>
      </w:r>
    </w:p>
    <w:p w:rsidR="001E1543" w:rsidRPr="000E259A" w:rsidRDefault="00A31BFE"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d</w:t>
      </w:r>
      <w:r w:rsidR="001E1543" w:rsidRPr="000E259A">
        <w:rPr>
          <w:rFonts w:eastAsia="Times New Roman" w:cs="Times New Roman"/>
          <w:szCs w:val="28"/>
        </w:rPr>
        <w:t>) Các bản vẽ thiết kế và các chỉ dẫn kỹ thuật;</w:t>
      </w:r>
    </w:p>
    <w:p w:rsidR="001E1543" w:rsidRPr="000E259A" w:rsidRDefault="00A31BFE"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đ</w:t>
      </w:r>
      <w:r w:rsidR="001E1543" w:rsidRPr="000E259A">
        <w:rPr>
          <w:rFonts w:eastAsia="Times New Roman" w:cs="Times New Roman"/>
          <w:szCs w:val="28"/>
        </w:rPr>
        <w:t>) Biên bản đàm phán hợp đồng, văn bản sửa đổi, bổ sung hợp đồng;</w:t>
      </w:r>
    </w:p>
    <w:p w:rsidR="001E1543" w:rsidRPr="000E259A" w:rsidRDefault="00A31BFE"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e</w:t>
      </w:r>
      <w:r w:rsidR="001E1543" w:rsidRPr="000E259A">
        <w:rPr>
          <w:rFonts w:eastAsia="Times New Roman" w:cs="Times New Roman"/>
          <w:szCs w:val="28"/>
        </w:rPr>
        <w:t>) Các phụ lục của hợp đồng;</w:t>
      </w:r>
    </w:p>
    <w:p w:rsidR="001E1543" w:rsidRPr="000E259A" w:rsidRDefault="00A31BFE"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f</w:t>
      </w:r>
      <w:r w:rsidR="001E1543" w:rsidRPr="000E259A">
        <w:rPr>
          <w:rFonts w:eastAsia="Times New Roman" w:cs="Times New Roman"/>
          <w:szCs w:val="28"/>
        </w:rPr>
        <w:t>) Các tài liệu khác có liên quan.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Thứ tự ưu tiên áp dụng các tài liệu kèm theo hợp đồng xây dựng áp dụng theo thứ tự quy định tại khoản 2 Điều này.</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4. Trao đổi thông tin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Các thông báo, chấp thuận, chứng chỉ, quyết định,... đưa ra phải bằng văn bản và được chuyển đến bằng đường bưu điện, bằng fax, hoặc email theo địa chỉ các bên đã quy định trong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5. Luật áp dụng và ngôn ngữ sử dụng trong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Hợp đồng này chịu sự điều chỉnh của hệ thống pháp luật của Việt Nam.</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Ngôn ngữ của hợp đồng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6. Bảo đảm thực hiện hợp đồng (nếu có) và bảo lãnh tạm ứng hợp đồng (đối với trường hợp các bên thỏa thuận phải có bảo lãnh tiền tạm ứng)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Việc thực hiện bảo đảm thực hiện hợp đồng và bảo lãnh tạm ứng hợp đồng theo quy định lần lượt tại </w:t>
      </w:r>
      <w:bookmarkStart w:id="3" w:name="dc_12"/>
      <w:r w:rsidRPr="000E259A">
        <w:rPr>
          <w:rFonts w:eastAsia="Times New Roman" w:cs="Times New Roman"/>
          <w:szCs w:val="28"/>
        </w:rPr>
        <w:t>Điều 16 và Điều 18 Nghị định số 37/2015/NĐ-CP</w:t>
      </w:r>
      <w:bookmarkEnd w:id="3"/>
      <w:r w:rsidRPr="000E259A">
        <w:rPr>
          <w:rFonts w:eastAsia="Times New Roman" w:cs="Times New Roman"/>
          <w:szCs w:val="28"/>
        </w:rPr>
        <w:t> được sửa đổi, bổ sung tại Nghị định số </w:t>
      </w:r>
      <w:hyperlink r:id="rId16" w:tgtFrame="_blank" w:tooltip="Nghị định 50/2021/NĐ-CP" w:history="1">
        <w:r w:rsidRPr="000E259A">
          <w:rPr>
            <w:rFonts w:eastAsia="Times New Roman" w:cs="Times New Roman"/>
            <w:szCs w:val="28"/>
          </w:rPr>
          <w:t>50/2021/NĐ-CP</w:t>
        </w:r>
      </w:hyperlink>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Nhà thầu tư vấn phải nộp bảo bảo đảm thực hiện hợp đồng có giá trị là</w:t>
      </w:r>
      <w:r w:rsidR="0076719F" w:rsidRPr="000E259A">
        <w:rPr>
          <w:rFonts w:eastAsia="Times New Roman" w:cs="Times New Roman"/>
          <w:szCs w:val="28"/>
        </w:rPr>
        <w:t xml:space="preserve">: </w:t>
      </w:r>
      <w:r w:rsidRPr="000E259A">
        <w:rPr>
          <w:rFonts w:eastAsia="Times New Roman" w:cs="Times New Roman"/>
          <w:szCs w:val="28"/>
        </w:rPr>
        <w:t>[quy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Nhà thầu tư vấn sẽ không được nhận lại bảo đảm thực hiện hợp đồng trong trường hợp nhà thầu từ chối thực hiện hợp đồng sau khi hợp đồng có hiệu lực và các trường hợp vi phạm khác được quy định trong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lastRenderedPageBreak/>
        <w:t>4. Bảo đảm thực hiện hợp đồng sẽ được hoàn trả cho Nhà thầu tư vấn khi đã hoàn thành các công việc theo thỏa thuận của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5. Nhà thầu tư vấn phải nộp cho Chủ đầu tư bảo lãnh tạm ứng hợp đồng tương đương giá trị khoản tiền tạm ứng trước khi Chủ đầu tư thực hiện việc tạm ứng. Nếu là liên danh các Nhà thầu tư vấn thì từng thành viên trong liên danh phải nộp bảo lãnh tạm ứng hợp đồng tương đương với giá trị khoản tiền tạm ứng cho từng thành viên.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6. Giá trị của bảo lãnh tạm ứng hợp đồng sẽ được khấu trừ tương ứng với giá trị giảm trừ tiền tạm ứng qua mỗi lần thanh toán.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 xml:space="preserve">Điều </w:t>
      </w:r>
      <w:r w:rsidR="00956450" w:rsidRPr="000E259A">
        <w:rPr>
          <w:rFonts w:eastAsia="Times New Roman" w:cs="Times New Roman"/>
          <w:b/>
          <w:bCs/>
          <w:szCs w:val="28"/>
        </w:rPr>
        <w:t>7</w:t>
      </w:r>
      <w:r w:rsidRPr="000E259A">
        <w:rPr>
          <w:rFonts w:eastAsia="Times New Roman" w:cs="Times New Roman"/>
          <w:b/>
          <w:bCs/>
          <w:szCs w:val="28"/>
        </w:rPr>
        <w:t>. Nội dung và khối lượng công việc tư vấn giám sát thi công xây dựng công trình</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Nội dung, khối lượng công việc và sản phẩm của Nhà thầu tư vấn thực hiện được thể hiện cụ thể trong thỏa thuận tại các biên bản đàm phán hợp đồng giữa các bên bao gồm các công việc chủ yếu sau:</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Nội dung công việc của hợp đồng tư vấn giám sát thi công xây dựng công trình bao gồm giám sát về chất lượng, khối lượng, tiến độ, an toàn lao động và bảo vệ môi trường trong quá trình thi công.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 Nội dung công việc cụ thể của giám sát thi công xây dựng công trình thực hiện theo </w:t>
      </w:r>
      <w:bookmarkStart w:id="4" w:name="dc_20"/>
      <w:r w:rsidRPr="000E259A">
        <w:rPr>
          <w:rFonts w:eastAsia="Times New Roman" w:cs="Times New Roman"/>
          <w:szCs w:val="28"/>
        </w:rPr>
        <w:t>khoản 1 Điều 19 Nghị định số 06/2021/NĐ-CP</w:t>
      </w:r>
      <w:bookmarkEnd w:id="4"/>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Nhà thầu tư vấn phải lập và trình sản phẩm của hợp đồng tư vấn giám sát thi công xây dựng công trình bao gồm:</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Báo cáo định kỳ hoặc báo cáo theo giai đoạn thi công xây dựng theo quy định tại Phụ lục IVA Nghị định số </w:t>
      </w:r>
      <w:hyperlink r:id="rId17" w:tgtFrame="_blank" w:tooltip="Nghị định 06/2021/NĐ-CP" w:history="1">
        <w:r w:rsidRPr="000E259A">
          <w:rPr>
            <w:rFonts w:eastAsia="Times New Roman" w:cs="Times New Roman"/>
            <w:szCs w:val="28"/>
          </w:rPr>
          <w:t>06/2021/NĐ-CP</w:t>
        </w:r>
      </w:hyperlink>
      <w:r w:rsidRPr="000E259A">
        <w:rPr>
          <w:rFonts w:eastAsia="Times New Roman" w:cs="Times New Roman"/>
          <w:szCs w:val="28"/>
        </w:rPr>
        <w:t> ngày 26/01/2021 quy định chi tiết một số nội dung về quản lý chất lượng, thi công xây dựng và bảo trì công trình xây dựng. Chủ đầu tư quy định việc lập báo cáo định kỳ hoặc báo cáo theo giai đoạn thi công xây dựng và thời điểm lập báo cáo.</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 Báo cáo hoàn thành công tác giám sát thi công xây dựng gói thầu, giai đoạn, hạng mục công trình, công trình xây dựng theo quy định tại Phụ lục IVB Nghị định số </w:t>
      </w:r>
      <w:hyperlink r:id="rId18" w:tgtFrame="_blank" w:tooltip="Nghị định 06/2021/NĐ-CP" w:history="1">
        <w:r w:rsidRPr="000E259A">
          <w:rPr>
            <w:rFonts w:eastAsia="Times New Roman" w:cs="Times New Roman"/>
            <w:szCs w:val="28"/>
          </w:rPr>
          <w:t>06/2021/NĐ-CP</w:t>
        </w:r>
      </w:hyperlink>
      <w:r w:rsidRPr="000E259A">
        <w:rPr>
          <w:rFonts w:eastAsia="Times New Roman" w:cs="Times New Roman"/>
          <w:szCs w:val="28"/>
        </w:rPr>
        <w:t> .</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 Báo cáo đột xuất theo yêu cầu của Chủ đầu tư.</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 xml:space="preserve">Điều </w:t>
      </w:r>
      <w:r w:rsidR="00956450" w:rsidRPr="000E259A">
        <w:rPr>
          <w:rFonts w:eastAsia="Times New Roman" w:cs="Times New Roman"/>
          <w:b/>
          <w:bCs/>
          <w:szCs w:val="28"/>
        </w:rPr>
        <w:t>8</w:t>
      </w:r>
      <w:r w:rsidRPr="000E259A">
        <w:rPr>
          <w:rFonts w:eastAsia="Times New Roman" w:cs="Times New Roman"/>
          <w:b/>
          <w:bCs/>
          <w:szCs w:val="28"/>
        </w:rPr>
        <w:t>. Yêu cầu về chất lượng, số lượng sản phẩm tư vấn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Những sai sót trong sản phẩm của hợp đồng tư vấn xây dựng phải được Nhà thầu tư vấn hoàn chỉnh theo đúng các điều khoản thỏa thuận trong hợp đồng tư vấn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Số lượng hồ sơ sản phẩm tư vấn xây dựng của hợp đồng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lastRenderedPageBreak/>
        <w:t xml:space="preserve">Điều </w:t>
      </w:r>
      <w:r w:rsidR="00956450" w:rsidRPr="000E259A">
        <w:rPr>
          <w:rFonts w:eastAsia="Times New Roman" w:cs="Times New Roman"/>
          <w:b/>
          <w:bCs/>
          <w:szCs w:val="28"/>
        </w:rPr>
        <w:t>9</w:t>
      </w:r>
      <w:r w:rsidRPr="000E259A">
        <w:rPr>
          <w:rFonts w:eastAsia="Times New Roman" w:cs="Times New Roman"/>
          <w:b/>
          <w:bCs/>
          <w:szCs w:val="28"/>
        </w:rPr>
        <w:t>. Căn cứ nghiệm thu sản phẩm tư vấn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Hợp đồng tư vấn xây dựng đã ký kết giữa các bên.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Hồ sơ báo cáo kết quả khảo sát xây dựng đối với tư vấn khảo sát xây dựng; Hồ sơ Báo cáo nghiên cứu khả thi đối với tư vấn lập Báo cáo nghiên cứu khả thi; Hồ sơ thiết kế xây dựng công trình đối với tư vấn thiết kế công trình xây dựng; Hồ sơ báo cáo kết quả giám sát thi công xây dựng đối với tư vấn giám sát thi công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Nhiệm vụ và phương án kỹ thuật khảo sát xây dựng được duyệt đối với tư vấn khảo sát xây dựng; Nhiệm vụ tư vấn lập Báo cáo nghiên cứu khả thi được duyệt đối với tư vấn lập Báo cáo nghiên cứu khả thi; Nhiệm vụ thiết kế được duyệt, thiết kế các bước trước đó đã được phê duyệt đối với tư vấn thiết kế công trình xây dựng; Nhiệm vụ và quy trình giám sát thi công xây dựng được duyệt đối với tư vấn giám sát thi công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4. Quy định của pháp luật, quy chuẩn, tiêu chuẩn xây dựng được áp dụng cho hợp đồng tư vấn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1</w:t>
      </w:r>
      <w:r w:rsidR="00956450" w:rsidRPr="000E259A">
        <w:rPr>
          <w:rFonts w:eastAsia="Times New Roman" w:cs="Times New Roman"/>
          <w:b/>
          <w:bCs/>
          <w:szCs w:val="28"/>
        </w:rPr>
        <w:t>0</w:t>
      </w:r>
      <w:r w:rsidRPr="000E259A">
        <w:rPr>
          <w:rFonts w:eastAsia="Times New Roman" w:cs="Times New Roman"/>
          <w:b/>
          <w:bCs/>
          <w:szCs w:val="28"/>
        </w:rPr>
        <w:t>. Giá hợp đồng</w:t>
      </w:r>
    </w:p>
    <w:p w:rsidR="00956450" w:rsidRPr="000E259A" w:rsidRDefault="00956450" w:rsidP="00885ACA">
      <w:pPr>
        <w:shd w:val="clear" w:color="auto" w:fill="FFFFFF"/>
        <w:spacing w:before="54" w:after="0" w:line="360" w:lineRule="exact"/>
        <w:rPr>
          <w:rFonts w:eastAsia="Times New Roman" w:cs="Times New Roman"/>
          <w:szCs w:val="28"/>
        </w:rPr>
      </w:pPr>
      <w:r w:rsidRPr="000E259A">
        <w:rPr>
          <w:rFonts w:eastAsia="Times New Roman" w:cs="Times New Roman"/>
          <w:szCs w:val="28"/>
        </w:rPr>
        <w:t>1. Giá hợp đồng</w:t>
      </w:r>
    </w:p>
    <w:p w:rsidR="00956450" w:rsidRPr="000E259A" w:rsidRDefault="0095645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Giá hợp đồng được xác định với số tiền: [quy định tại </w:t>
      </w:r>
      <w:r w:rsidRPr="000E259A">
        <w:rPr>
          <w:rFonts w:eastAsia="Times New Roman" w:cs="Times New Roman"/>
          <w:b/>
          <w:bCs/>
          <w:szCs w:val="28"/>
        </w:rPr>
        <w:t>ĐKCT</w:t>
      </w:r>
      <w:r w:rsidRPr="000E259A">
        <w:rPr>
          <w:rFonts w:eastAsia="Times New Roman" w:cs="Times New Roman"/>
          <w:szCs w:val="28"/>
        </w:rPr>
        <w:t>].</w:t>
      </w:r>
    </w:p>
    <w:p w:rsidR="00956450" w:rsidRPr="000E259A" w:rsidRDefault="0095645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 Phương pháp điều chỉnh giá hợp đồng thực hiện theo Điều</w:t>
      </w:r>
      <w:r w:rsidR="002D42B5" w:rsidRPr="000E259A">
        <w:rPr>
          <w:rFonts w:eastAsia="Times New Roman" w:cs="Times New Roman"/>
          <w:szCs w:val="28"/>
        </w:rPr>
        <w:t xml:space="preserve"> 6</w:t>
      </w:r>
      <w:r w:rsidRPr="000E259A">
        <w:rPr>
          <w:rFonts w:eastAsia="Times New Roman" w:cs="Times New Roman"/>
          <w:szCs w:val="28"/>
        </w:rPr>
        <w:t xml:space="preserve"> </w:t>
      </w:r>
      <w:r w:rsidR="002D42B5" w:rsidRPr="000E259A">
        <w:rPr>
          <w:rFonts w:eastAsia="Times New Roman" w:cs="Times New Roman"/>
          <w:szCs w:val="28"/>
        </w:rPr>
        <w:t>(</w:t>
      </w:r>
      <w:r w:rsidRPr="000E259A">
        <w:rPr>
          <w:rFonts w:eastAsia="Times New Roman" w:cs="Times New Roman"/>
          <w:szCs w:val="28"/>
        </w:rPr>
        <w:t xml:space="preserve">Phương pháp </w:t>
      </w:r>
      <w:r w:rsidR="002D42B5" w:rsidRPr="000E259A">
        <w:rPr>
          <w:rFonts w:eastAsia="Times New Roman" w:cs="Times New Roman"/>
          <w:szCs w:val="28"/>
        </w:rPr>
        <w:t>bù trừ trực tiếp)</w:t>
      </w:r>
      <w:r w:rsidRPr="000E259A">
        <w:rPr>
          <w:rFonts w:eastAsia="Times New Roman" w:cs="Times New Roman"/>
          <w:szCs w:val="28"/>
        </w:rPr>
        <w:t>.</w:t>
      </w:r>
    </w:p>
    <w:p w:rsidR="00956450" w:rsidRPr="000E259A" w:rsidRDefault="0095645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Nội dung của giá hợp đồng</w:t>
      </w:r>
    </w:p>
    <w:p w:rsidR="00956450"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w:t>
      </w:r>
      <w:r w:rsidR="00956450" w:rsidRPr="000E259A">
        <w:rPr>
          <w:rFonts w:eastAsia="Times New Roman" w:cs="Times New Roman"/>
          <w:szCs w:val="28"/>
        </w:rPr>
        <w:t>) Nội dung của giá hợp đồng tư vấn giám sát thi công xây dựng công trình bao gồm:</w:t>
      </w:r>
    </w:p>
    <w:p w:rsidR="00956450" w:rsidRPr="000E259A" w:rsidRDefault="0095645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Chi phí chuyên gia (tiền lương và các chi phí liên quan), chi phí vật tư vật liệu, máy móc, chi phí quản lý, chi phí bảo hiểm trách nhiệm nghề nghiệp, thu nhập chịu thuế tính trước và thuế giá trị gia tăng.</w:t>
      </w:r>
    </w:p>
    <w:p w:rsidR="00956450" w:rsidRPr="000E259A" w:rsidRDefault="0095645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Chi phí cần thiết cho việc hoàn chỉnh sản phẩm tư vấn xây dựng sau các cuộc họp, báo cáo, kết quả thẩm định, phê duyệt.</w:t>
      </w:r>
    </w:p>
    <w:p w:rsidR="00956450" w:rsidRPr="000E259A" w:rsidRDefault="0095645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Chi phí đi thực địa.</w:t>
      </w:r>
    </w:p>
    <w:p w:rsidR="00956450" w:rsidRPr="000E259A" w:rsidRDefault="0095645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Chi phí đi lại khi tham gia vào quá trình nghiệm thu theo yêu cầu của Chủ đầu tư.</w:t>
      </w:r>
    </w:p>
    <w:p w:rsidR="00956450" w:rsidRPr="000E259A" w:rsidRDefault="0095645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Chi phí khác có liên quan.</w:t>
      </w:r>
    </w:p>
    <w:p w:rsidR="00956450"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w:t>
      </w:r>
      <w:r w:rsidR="00956450" w:rsidRPr="000E259A">
        <w:rPr>
          <w:rFonts w:eastAsia="Times New Roman" w:cs="Times New Roman"/>
          <w:szCs w:val="28"/>
        </w:rPr>
        <w:t>) Giá hợp đồng tư vấn xây dựng không bao gồm:</w:t>
      </w:r>
    </w:p>
    <w:p w:rsidR="00956450" w:rsidRPr="000E259A" w:rsidRDefault="0095645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Chi phí cho các cuộc họp của Chủ đầu tư.</w:t>
      </w:r>
    </w:p>
    <w:p w:rsidR="00956450" w:rsidRPr="000E259A" w:rsidRDefault="0095645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Chi phí thẩm tra, phê duyệt sản phẩm của hợp đồng tư vấn.</w:t>
      </w:r>
    </w:p>
    <w:p w:rsidR="00956450" w:rsidRPr="000E259A" w:rsidRDefault="0095645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Chi phí chưa tính trong giá hợp đồng mà các bên đã thỏa thuận, đảm bảo phù hợp quy định về quản lý chi phí đầu tư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lastRenderedPageBreak/>
        <w:t>Điều 1</w:t>
      </w:r>
      <w:r w:rsidR="006C4434" w:rsidRPr="000E259A">
        <w:rPr>
          <w:rFonts w:eastAsia="Times New Roman" w:cs="Times New Roman"/>
          <w:b/>
          <w:bCs/>
          <w:szCs w:val="28"/>
        </w:rPr>
        <w:t>1</w:t>
      </w:r>
      <w:r w:rsidRPr="000E259A">
        <w:rPr>
          <w:rFonts w:eastAsia="Times New Roman" w:cs="Times New Roman"/>
          <w:b/>
          <w:bCs/>
          <w:szCs w:val="28"/>
        </w:rPr>
        <w:t>. Điều chỉnh hợp đồng tư vấn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Phương pháp điều chỉnh giá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Phương pháp điều chỉnh giá hợp đồng xây dựng thực hiện theo hướng dẫn tại Phụ lục I kèm theo Thông tư hướng dẫn một số nội dung về hợp đồng xây dựng. Việc áp dụng các phương pháp điều chỉnh giá phải phù hợp với tính chất công việc, loại giá hợp đồng, đồng tiền thanh toán và phải được thỏa thuận trong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Đối với hợp đồng tư vấn xây dựng thực hiện thanh toán theo thời gian (theo tháng, tuần, ngày, giờ) thì việc điều chỉnh mức tiền lương cho chuyên gia thực hiện theo công thức điều chỉnh cho một yếu tố chi phí nhân công tại mục I Phụ lục I kèm theo Thông tư hướng dẫn một số nội dung về hợp đồng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Điều chỉnh khối lượng công việc của hợp đồng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Việc điều chỉnh khối lượng công việc trong hợp đồng thực hiện theo quy định tại </w:t>
      </w:r>
      <w:bookmarkStart w:id="5" w:name="dc_21"/>
      <w:r w:rsidRPr="000E259A">
        <w:rPr>
          <w:rFonts w:eastAsia="Times New Roman" w:cs="Times New Roman"/>
          <w:szCs w:val="28"/>
        </w:rPr>
        <w:t>Điều 37 Nghị định số 37/2015/NĐ-CP</w:t>
      </w:r>
      <w:bookmarkEnd w:id="5"/>
      <w:r w:rsidRPr="000E259A">
        <w:rPr>
          <w:rFonts w:eastAsia="Times New Roman" w:cs="Times New Roman"/>
          <w:szCs w:val="28"/>
        </w:rPr>
        <w:t> được sửa đổi, bổ sung tại </w:t>
      </w:r>
      <w:bookmarkStart w:id="6" w:name="dc_22"/>
      <w:r w:rsidRPr="000E259A">
        <w:rPr>
          <w:rFonts w:eastAsia="Times New Roman" w:cs="Times New Roman"/>
          <w:szCs w:val="28"/>
        </w:rPr>
        <w:t>khoản 13 Điều 1 Nghị định số 50/2021/NĐ-CP</w:t>
      </w:r>
      <w:bookmarkEnd w:id="6"/>
      <w:r w:rsidRPr="000E259A">
        <w:rPr>
          <w:rFonts w:eastAsia="Times New Roman" w:cs="Times New Roman"/>
          <w:szCs w:val="28"/>
        </w:rPr>
        <w:t> và Điều 4 Thông tư hướng dẫn một số nội dung về hợp đồng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Các trường hợp được điều chỉnh khối lượng của hợp đồng tư vấn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Điều chỉnh tiến độ của hợp đồng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Việc điều chỉnh tiến độ thực hiện hợp đồng thực hiện theo quy định tại </w:t>
      </w:r>
      <w:bookmarkStart w:id="7" w:name="dc_23"/>
      <w:r w:rsidRPr="000E259A">
        <w:rPr>
          <w:rFonts w:eastAsia="Times New Roman" w:cs="Times New Roman"/>
          <w:szCs w:val="28"/>
        </w:rPr>
        <w:t>Điều 39 Nghị định số 37/2015/NĐ-CP</w:t>
      </w:r>
      <w:bookmarkEnd w:id="7"/>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Khi điều chỉnh tiến độ hợp đồng xây dựng quy định tại </w:t>
      </w:r>
      <w:bookmarkStart w:id="8" w:name="dc_24"/>
      <w:r w:rsidRPr="000E259A">
        <w:rPr>
          <w:rFonts w:eastAsia="Times New Roman" w:cs="Times New Roman"/>
          <w:szCs w:val="28"/>
        </w:rPr>
        <w:t>điểm a khoản 2 Điều 39 Nghị định số 37/2015/NĐ-CP</w:t>
      </w:r>
      <w:bookmarkEnd w:id="8"/>
      <w:r w:rsidRPr="000E259A">
        <w:rPr>
          <w:rFonts w:eastAsia="Times New Roman" w:cs="Times New Roman"/>
          <w:szCs w:val="28"/>
        </w:rPr>
        <w:t>, Chủ đầu tư và Nhà thầu tư vấn có trách nhiệm đánh giá tác động của các sự kiện bất khả kháng đến tiến độ thực hiện hợp đồng xây dựng để xác định, quyết định điều chỉnh cho phù hợp.</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Trường hợp tạm dừng thực hiện công việc theo yêu cầu của Cơ quan nhà nước có thẩm quyền theo quy định tại </w:t>
      </w:r>
      <w:bookmarkStart w:id="9" w:name="dc_25"/>
      <w:r w:rsidRPr="000E259A">
        <w:rPr>
          <w:rFonts w:eastAsia="Times New Roman" w:cs="Times New Roman"/>
          <w:szCs w:val="28"/>
        </w:rPr>
        <w:t>điểm d khoản 2 Điều 39 Nghị định số 37/2015/NĐ-CP</w:t>
      </w:r>
      <w:bookmarkEnd w:id="9"/>
      <w:r w:rsidRPr="000E259A">
        <w:rPr>
          <w:rFonts w:eastAsia="Times New Roman" w:cs="Times New Roman"/>
          <w:szCs w:val="28"/>
        </w:rPr>
        <w:t> cần thực hiện các công việc sau:</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Chủ đầu tư, Nhà thầu tư vấn căn cứ yêu cầu tạm dừng của Cơ quan nhà nước có thẩm quyền, đánh giá tác động đến tiến độ thực hiện hợp đồng xây dựng làm cơ sở xác định, thỏa thuận điều chỉnh tiến độ thực hiện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Trường hợp phát sinh chi phí do kéo dài thời gian thực hiện hợp đồng thì Chủ đầu tư, Nhà thầu tư vấn căn cứ nội dung hợp đồng, hướng dẫn của Cơ quan nhà nước có thẩm quyền về sự kiện dẫn đến tạm dừng thực hiện hợp đồng xây dựng làm cơ sở xác định, thỏa thuận về các khoản mục chi phí phát sinh hợp lý.</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Các trường hợp được điều chỉnh tiến độ thực hiện hợp đồng tư vấn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1</w:t>
      </w:r>
      <w:r w:rsidR="006C4434" w:rsidRPr="000E259A">
        <w:rPr>
          <w:rFonts w:eastAsia="Times New Roman" w:cs="Times New Roman"/>
          <w:b/>
          <w:bCs/>
          <w:szCs w:val="28"/>
        </w:rPr>
        <w:t>2</w:t>
      </w:r>
      <w:r w:rsidRPr="000E259A">
        <w:rPr>
          <w:rFonts w:eastAsia="Times New Roman" w:cs="Times New Roman"/>
          <w:b/>
          <w:bCs/>
          <w:szCs w:val="28"/>
        </w:rPr>
        <w:t>. Quyền và nghĩa vụ của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lastRenderedPageBreak/>
        <w:t>1. Quyền của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Yêu cầu Chủ đầu tư cung cấp thông tin, tài liệu liên quan đến nhiệm vụ tư vấn và phương tiện làm việc theo thỏa thuận hợp đồng (nếu có).</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 Được đề xuất thay đổi điều kiện cung cấp dịch vụ tư vấn vì lợi ích của Chủ đầu tư hoặc khi phát hiện các yếu tố ảnh hưởng đến chất lượng sản phẩm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 Từ chối thực hiện công việc không hợp lý ngoài phạm vi hợp đồng và những yêu cầu trái pháp luật của Chủ đầu tư.</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d) Được đảm bảo quyền tác giả theo quy định của pháp luật (đối với sản phẩm tư vấn có quyền tác giả).</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đ) Được quyền yêu cầu Chủ đầu tư thanh toán đúng hạn, yêu cầu thanh toán các khoản lãi vay do chậm thanh toán theo quy định.</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e) Đối với tư vấn giám sát thi công xây dựng công trình: Kiến nghị Chủ đầu tư tạm dừng thi công đối với nhà thầu thi công xây dựng khi xét thấy chất lượng thi công xây dựng không bảo đảm yêu cầu kỹ thuật, biện pháp thi công không bảo đảm an toàn.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Nghĩa vụ của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Hoàn thành công việc đúng tiến độ, chất lượng theo thỏa thuận trong hợp đồng.</w:t>
      </w:r>
    </w:p>
    <w:p w:rsidR="001E1543"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w:t>
      </w:r>
      <w:r w:rsidR="001E1543" w:rsidRPr="000E259A">
        <w:rPr>
          <w:rFonts w:eastAsia="Times New Roman" w:cs="Times New Roman"/>
          <w:szCs w:val="28"/>
        </w:rPr>
        <w:t>) Bảo quản và giao lại cho Chủ đầu tư những tài liệu và phương tiện làm việc do Chủ đầu tư cung cấp theo hợp đồng sau khi hoàn thành công việc (nếu có).</w:t>
      </w:r>
    </w:p>
    <w:p w:rsidR="001E1543"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w:t>
      </w:r>
      <w:r w:rsidR="001E1543" w:rsidRPr="000E259A">
        <w:rPr>
          <w:rFonts w:eastAsia="Times New Roman" w:cs="Times New Roman"/>
          <w:szCs w:val="28"/>
        </w:rPr>
        <w:t>) Thông báo ngay bằng văn bản cho Chủ đầu tư về những thông tin, tài liệu không đầy đủ, phương tiện làm việc không đảm bảo chất lượng để hoàn thành công việc.</w:t>
      </w:r>
    </w:p>
    <w:p w:rsidR="001E1543"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d</w:t>
      </w:r>
      <w:r w:rsidR="001E1543" w:rsidRPr="000E259A">
        <w:rPr>
          <w:rFonts w:eastAsia="Times New Roman" w:cs="Times New Roman"/>
          <w:szCs w:val="28"/>
        </w:rPr>
        <w:t>) Giữ bí mật thông tin liên quan đến dịch vụ tư vấn mà hợp đồng và pháp luật có quy định.</w:t>
      </w:r>
    </w:p>
    <w:p w:rsidR="001E1543"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đ</w:t>
      </w:r>
      <w:r w:rsidR="001E1543" w:rsidRPr="000E259A">
        <w:rPr>
          <w:rFonts w:eastAsia="Times New Roman" w:cs="Times New Roman"/>
          <w:szCs w:val="28"/>
        </w:rPr>
        <w:t>) Thu thập các thông tin cần thiết để phục vụ cho công việc của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rsidR="001E1543"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e</w:t>
      </w:r>
      <w:r w:rsidR="001E1543" w:rsidRPr="000E259A">
        <w:rPr>
          <w:rFonts w:eastAsia="Times New Roman" w:cs="Times New Roman"/>
          <w:szCs w:val="28"/>
        </w:rPr>
        <w:t>) Thực hiện công việc đúng pháp luật, quy chuẩn, tiêu chuẩn áp dụng cho hợp đồng và đảm bảo rằng tư vấn phụ (nếu có), nhân lực của tư vấn và tư vấn phụ sẽ luôn tuân thủ luật pháp.</w:t>
      </w:r>
    </w:p>
    <w:p w:rsidR="001E1543"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g</w:t>
      </w:r>
      <w:r w:rsidR="001E1543" w:rsidRPr="000E259A">
        <w:rPr>
          <w:rFonts w:eastAsia="Times New Roman" w:cs="Times New Roman"/>
          <w:szCs w:val="28"/>
        </w:rPr>
        <w:t xml:space="preserve">) Nộp cho Chủ đầu tư các báo cáo và các tài liệu với số lượng và thời gian quy định trong hợp đồng. Nhà thầu tư vấn thông báo đầy đủ và kịp thời tất cả các </w:t>
      </w:r>
      <w:r w:rsidR="001E1543" w:rsidRPr="000E259A">
        <w:rPr>
          <w:rFonts w:eastAsia="Times New Roman" w:cs="Times New Roman"/>
          <w:szCs w:val="28"/>
        </w:rPr>
        <w:lastRenderedPageBreak/>
        <w:t>thông tin liên quan đến công việc tư vấn xây dựng có thể làm chậm trễ hoặc cản trở việc hoàn thành các công việc theo tiến độ và đề xuất giải pháp thực hiện.</w:t>
      </w:r>
    </w:p>
    <w:p w:rsidR="001E1543"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h</w:t>
      </w:r>
      <w:r w:rsidR="001E1543" w:rsidRPr="000E259A">
        <w:rPr>
          <w:rFonts w:eastAsia="Times New Roman" w:cs="Times New Roman"/>
          <w:szCs w:val="28"/>
        </w:rPr>
        <w:t>) Nhà thầu tư vấn có trách nhiệm trình bày và bảo vệ các quan điểm về các nội dung của công việc tư vấn xây dựng trong các buổi họp trình duyệt của các cấp có thẩm quyền do Chủ đầu tư tổ chức.</w:t>
      </w:r>
    </w:p>
    <w:p w:rsidR="001E1543"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i</w:t>
      </w:r>
      <w:r w:rsidR="001E1543" w:rsidRPr="000E259A">
        <w:rPr>
          <w:rFonts w:eastAsia="Times New Roman" w:cs="Times New Roman"/>
          <w:szCs w:val="28"/>
        </w:rPr>
        <w:t>)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rsidR="001E1543"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k</w:t>
      </w:r>
      <w:r w:rsidR="001E1543" w:rsidRPr="000E259A">
        <w:rPr>
          <w:rFonts w:eastAsia="Times New Roman" w:cs="Times New Roman"/>
          <w:szCs w:val="28"/>
        </w:rPr>
        <w:t>) Cử đại diện có đủ thẩm quyền, năng lực để giải quyết các công việc còn vướng mắc tại bất kỳ thời điểm theo yêu cầu của Chủ đầu tư cho tới ngày nghiệm thu sản phẩm tư vấn xây dựng đối với tư vấn lập báo cáo nghiên cứu khả thi; ngày hoàn thành và bàn giao công trình đối với tư vấn thiết kế công trình xây dựng.</w:t>
      </w:r>
    </w:p>
    <w:p w:rsidR="001E1543"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l</w:t>
      </w:r>
      <w:r w:rsidR="001E1543" w:rsidRPr="000E259A">
        <w:rPr>
          <w:rFonts w:eastAsia="Times New Roman" w:cs="Times New Roman"/>
          <w:szCs w:val="28"/>
        </w:rPr>
        <w:t>) Cung cấp hồ sơ, tài liệu phục vụ cho các cuộc họp, báo cáo, thẩm định,... với số lượng và thời gian theo đúng tiến độ được thỏa thuận trong hợp đồng tư vấn xây dựng đã ký kết.</w:t>
      </w:r>
    </w:p>
    <w:p w:rsidR="001E1543" w:rsidRPr="000E259A" w:rsidRDefault="006C4434"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m</w:t>
      </w:r>
      <w:r w:rsidR="001E1543" w:rsidRPr="000E259A">
        <w:rPr>
          <w:rFonts w:eastAsia="Times New Roman" w:cs="Times New Roman"/>
          <w:szCs w:val="28"/>
        </w:rPr>
        <w:t>) Tuân thủ các yêu cầu và hướng dẫn của Chủ đầu tư, trừ những hướng dẫn hoặc yêu cầu trái với luật pháp hoặc không thể thực hiện được.</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q) Đối với tư vấn giám sát thi công xây dựng công trình: Tham gia nghiệm thu các giai đoạn, nghiệm thu chạy thử thiết bị, nghiệm thu hoàn thành hạng mục công trình và toàn bộ công trình khi có yêu cầu của Chủ đầu tư đối với tư vấn giám sát thi công xây dựng công trình và tư vấn thiết kế xây dựng công trình.</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1</w:t>
      </w:r>
      <w:r w:rsidR="006C4434" w:rsidRPr="000E259A">
        <w:rPr>
          <w:rFonts w:eastAsia="Times New Roman" w:cs="Times New Roman"/>
          <w:b/>
          <w:bCs/>
          <w:szCs w:val="28"/>
        </w:rPr>
        <w:t>3</w:t>
      </w:r>
      <w:r w:rsidRPr="000E259A">
        <w:rPr>
          <w:rFonts w:eastAsia="Times New Roman" w:cs="Times New Roman"/>
          <w:b/>
          <w:bCs/>
          <w:szCs w:val="28"/>
        </w:rPr>
        <w:t>. Quyền và nghĩa vụ của Chủ đầu tư</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Quyền của Chủ đầu tư:</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Được quyền sở hữu và sử dụng sản phẩm tư vấn xây dựng theo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 Từ chối nghiệm thu sản phẩm tư vấn xây dựng không đạt chất lượng theo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 Kiểm tra chất lượng công việc của Nhà thầu tư vấn tư vấn nhưng không làm cản trở hoạt động bình thường của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d) Yêu cầu sửa đổi, bổ sung sản phẩm tư vấn không đảm bảo chất lượng theo thỏa thuận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đ) Yêu cầu Nhà thầu tư vấn thay đổi cá nhân tư vấn không đáp ứng được yêu cầu năng lực theo quy định.</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Nghĩa vụ của Chủ đầu tư:</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Cung cấp cho Nhà thầu tư vấn thông tin về yêu cầu công việc, tài liệu, bảo đảm thanh toán và các phương tiện cần thiết để thực hiện công việc theo thỏa thuận trong hợp đồng (nếu có).</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lastRenderedPageBreak/>
        <w:t>b) Bảo đảm quyền tác giả đối với sản phẩm tư vấn có quyền tác giả theo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 Giải quyết kiến nghị của Nhà thầu tư vấn theo thẩm quyền trong quá trình thực hiện hợp đồng đúng thời hạn do các bên thỏa thuận trong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d) Thanh toán đầy đủ cho Nhà thầu tư vấn theo đúng tiến độ thanh toán đã thỏa thuận trong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đ) Hướng dẫn Nhà thầu tư vấn về những nội dung liên quan đến dự án và HSMT (hoặc HSYC); tạo điều kiện để Nhà thầu tư vấn được tiếp cận với công trình, thực địa.</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e) Cử người có năng lực phù hợp để làm việc với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g) Tạo điều kiện cho Nhà thầu tư vấn thực hiện công việc tư vấn xây dựng, thủ tục hải quan (nếu có).</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h) Chịu trách nhiệm về tính chính xác và đầy đủ của các tài liệu do mình cung cấp. Bồi thường thiệt hại cho Nhà thầu tư vấn nếu Chủ đầu tư cung cấp thông tin không chính xác, không đầy đủ theo quy định của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1</w:t>
      </w:r>
      <w:r w:rsidR="006444B6" w:rsidRPr="000E259A">
        <w:rPr>
          <w:rFonts w:eastAsia="Times New Roman" w:cs="Times New Roman"/>
          <w:b/>
          <w:bCs/>
          <w:szCs w:val="28"/>
        </w:rPr>
        <w:t>4</w:t>
      </w:r>
      <w:r w:rsidRPr="000E259A">
        <w:rPr>
          <w:rFonts w:eastAsia="Times New Roman" w:cs="Times New Roman"/>
          <w:b/>
          <w:bCs/>
          <w:szCs w:val="28"/>
        </w:rPr>
        <w:t>. Nhân lực của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Nhà thầu].</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Chức danh, công việc thực hiện, trình độ và thời gian dự kiến tham gia thực hiện được quy định trong Phụ lục số... [Nhân lực của Nhà thầu]. Trường hợp thay đổi nhân sự, Nhà thầu tư vấn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vòng</w:t>
      </w:r>
      <w:r w:rsidR="00DC4DFD" w:rsidRPr="000E259A">
        <w:rPr>
          <w:rFonts w:eastAsia="Times New Roman" w:cs="Times New Roman"/>
          <w:szCs w:val="28"/>
        </w:rPr>
        <w:t xml:space="preserve"> 03 </w:t>
      </w:r>
      <w:r w:rsidRPr="000E259A">
        <w:rPr>
          <w:rFonts w:eastAsia="Times New Roman" w:cs="Times New Roman"/>
          <w:szCs w:val="28"/>
        </w:rPr>
        <w:t>ngày kể từ ngày nhận được đề nghị của Nhà thầu tư vấn thì nhân sự đó coi như được Chủ đầu tư chấp thuận.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sidRPr="000E259A">
        <w:rPr>
          <w:rFonts w:eastAsia="Times New Roman" w:cs="Times New Roman"/>
          <w:b/>
          <w:bCs/>
          <w:szCs w:val="28"/>
        </w:rPr>
        <w:t>ĐKCT</w:t>
      </w:r>
      <w:r w:rsidRPr="000E259A">
        <w:rPr>
          <w:rFonts w:eastAsia="Times New Roman" w:cs="Times New Roman"/>
          <w:szCs w:val="28"/>
        </w:rPr>
        <w:t>] kể từ ngày nhận được yêu cầu của Chủ đầu tư về việc thay đổi nhân sự. Trừ trường hợp có thỏa thuận khác, mọi chi phí phát sinh do thay đổi nhân sự do Nhà thầu tư vấn chịu. Mức thù lao cho nhân sự thay thế không vượt mức thù lao cho người bị thay thế.</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4. Nhà thầu tư vấn có thể điều chỉnh thời gian làm việc của nhân sự nếu cần thiết nhưng không làm tăng giá hợp đồng. Những điều chỉnh khác chỉ được thực hiện khi được Chủ đầu tư chấp thuận.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5. Trường hợp thời gian làm việc của nhân sự phải kéo dài hoặc bổ sung nhân sự vì lý do tăng khối lượng công việc đã được thỏa thuận giữa Chủ đầu tư và Nhà </w:t>
      </w:r>
      <w:r w:rsidRPr="000E259A">
        <w:rPr>
          <w:rFonts w:eastAsia="Times New Roman" w:cs="Times New Roman"/>
          <w:szCs w:val="28"/>
        </w:rPr>
        <w:lastRenderedPageBreak/>
        <w:t>thầu tư vấn thì chi phí phát sinh cần thiết này sẽ được thanh toán trên cơ sở Phụ lục số ... [Nhân lực của Nhà thầu].</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6. Nhà thầu tư vấn tổ chức thực hiện công việc theo tiến độ đã thỏa thuận. Giờ làm việc, làm việc ngoài giờ, thời gian làm việc, ngày nghỉ,... thực hiện theo Bộ Luật Lao động. Nhà thầu tư vấn không được tính thêm chi phí làm ngoài giờ (giá hợp đồng đã bao gồm chi phí làm ngoài giờ).</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1</w:t>
      </w:r>
      <w:r w:rsidR="005F7968" w:rsidRPr="000E259A">
        <w:rPr>
          <w:rFonts w:eastAsia="Times New Roman" w:cs="Times New Roman"/>
          <w:b/>
          <w:bCs/>
          <w:szCs w:val="28"/>
        </w:rPr>
        <w:t>5</w:t>
      </w:r>
      <w:r w:rsidRPr="000E259A">
        <w:rPr>
          <w:rFonts w:eastAsia="Times New Roman" w:cs="Times New Roman"/>
          <w:b/>
          <w:bCs/>
          <w:szCs w:val="28"/>
        </w:rPr>
        <w:t>. Bản quyền và quyền sử dụng tài liệu</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 xml:space="preserve">Điều </w:t>
      </w:r>
      <w:r w:rsidR="005F7968" w:rsidRPr="000E259A">
        <w:rPr>
          <w:rFonts w:eastAsia="Times New Roman" w:cs="Times New Roman"/>
          <w:b/>
          <w:bCs/>
          <w:szCs w:val="28"/>
        </w:rPr>
        <w:t>16</w:t>
      </w:r>
      <w:r w:rsidRPr="000E259A">
        <w:rPr>
          <w:rFonts w:eastAsia="Times New Roman" w:cs="Times New Roman"/>
          <w:b/>
          <w:bCs/>
          <w:szCs w:val="28"/>
        </w:rPr>
        <w:t>. Bảo hiểm</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Nhà thầu mua bảo hiểm trách nhiệm nghề nghiệp theo quy định.</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 xml:space="preserve">Điều </w:t>
      </w:r>
      <w:r w:rsidR="005F7968" w:rsidRPr="000E259A">
        <w:rPr>
          <w:rFonts w:eastAsia="Times New Roman" w:cs="Times New Roman"/>
          <w:b/>
          <w:bCs/>
          <w:szCs w:val="28"/>
        </w:rPr>
        <w:t>17</w:t>
      </w:r>
      <w:r w:rsidRPr="000E259A">
        <w:rPr>
          <w:rFonts w:eastAsia="Times New Roman" w:cs="Times New Roman"/>
          <w:b/>
          <w:bCs/>
          <w:szCs w:val="28"/>
        </w:rPr>
        <w:t>. Rủi ro và bất khả kháng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w:t>
      </w:r>
      <w:bookmarkStart w:id="10" w:name="dc_26"/>
      <w:r w:rsidRPr="000E259A">
        <w:rPr>
          <w:rFonts w:eastAsia="Times New Roman" w:cs="Times New Roman"/>
          <w:szCs w:val="28"/>
        </w:rPr>
        <w:t>khoản 2 Điều 51 Nghị định số 37/2015/NĐ-CP</w:t>
      </w:r>
      <w:bookmarkEnd w:id="10"/>
      <w:r w:rsidRPr="000E259A">
        <w:rPr>
          <w:rFonts w:eastAsia="Times New Roman" w:cs="Times New Roman"/>
          <w:szCs w:val="28"/>
        </w:rPr>
        <w:t> và </w:t>
      </w:r>
      <w:bookmarkStart w:id="11" w:name="dc_27"/>
      <w:r w:rsidRPr="000E259A">
        <w:rPr>
          <w:rFonts w:eastAsia="Times New Roman" w:cs="Times New Roman"/>
          <w:szCs w:val="28"/>
        </w:rPr>
        <w:t>khoản 1 Điều 156 Luật Dân sự</w:t>
      </w:r>
      <w:bookmarkEnd w:id="11"/>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Thông báo về bất khả kháng: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Khi một bên gặp tình trạng bất khả kháng thì phải thông báo bằng văn bản cho bên kia trong thời gian sớm nhất, trong thông báo phải nêu rõ các nghĩa vụ, công việc liên quan đến hậu quả của bất khả kháng.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 Bên thông báo được miễn thực hiện công việc thuộc trách nhiệm của mình trong thời gian xảy ra bất khả kháng ảnh hưởng đến công việc theo nghĩa vụ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4. Trách nhiệm của các bên đối với rủi ro:</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Đối với những rủi ro đã tính trong giá hợp đồng thì khi rủi ro xảy ra Nhà thầu tư vấn phải chịu trách nhiệm bằng kinh phí của mình.</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lastRenderedPageBreak/>
        <w:t>b) Đối với những rủi ro đã được mua bảo hiểm thì chi phí khắc phục hậu quả các rủi ro này do đơn vị bảo hiểm chi trả và không được tính vào giá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 Nhà thầu tư vấn phải bồi thường và gánh chịu những tổn hại cho Chủ đầu tư đối với các hỏng hóc, mất mát và các chi phí (bao gồm phí và các chi phí pháp lý) có liên quan do lỗi của mình gây ra.</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d) Chủ đầu tư phải bồi thường những tổn hại cho Nhà thầu tư vấn đối với các thiệt hại, mất mát và chi phí (bao gồm phí và các chi phí pháp lý) liên quan do lỗi của mình gây ra.</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5. Trách nhiệm của các bên đối với bất khả kháng: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Được kéo dài thời gian do sự chậm trễ theo quy định của hợp đồng (gia hạn thời gian hoàn thành).</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Được thanh toán các chi phí phát sinh theo các điều khoản quy định trong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 Chủ đầu tư phải xem xét quyết định các đề nghị của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 Việc xử lý hậu quả bất khả kháng không áp dụng đối với các nghĩa vụ thanh toán tiền của bất cứ bên nào cho bên kia theo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6. Chấm dứt và thanh toán hợp đồng trong trường hợp bất khả kháng (nếu có):</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 Đối với trường hợp chấm dứt này, Chủ đầu tư sẽ phải thanh toán cho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Các khoản thanh toán cho bất kỳ công việc nào đã được hoàn thành theo giá đã được nêu trong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Chi phí cho thiết bị và vật tư được đặt hàng cho công trình đã được chuyển tới cho Nhà thầu tư vấn, hoặc những thứ Nhà thầu tư vấn có trách nhiệm chấp nhận giao hàng: Thiết bị và vật tư này sẽ trở thành tài sản (và là rủi ro) của Chủ đầu tư khi đã được Chủ đầu tư thanh toán và Nhà thầu tư vấn sẽ để cho Chủ đầu tư sử dụng.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 xml:space="preserve">Điều </w:t>
      </w:r>
      <w:r w:rsidR="005F7968" w:rsidRPr="000E259A">
        <w:rPr>
          <w:rFonts w:eastAsia="Times New Roman" w:cs="Times New Roman"/>
          <w:b/>
          <w:bCs/>
          <w:szCs w:val="28"/>
        </w:rPr>
        <w:t>18</w:t>
      </w:r>
      <w:r w:rsidRPr="000E259A">
        <w:rPr>
          <w:rFonts w:eastAsia="Times New Roman" w:cs="Times New Roman"/>
          <w:b/>
          <w:bCs/>
          <w:szCs w:val="28"/>
        </w:rPr>
        <w:t>. Tạm ngừng công việc trong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Tạm ngừng công việc bởi Chủ đầu tư</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Nếu nhà thầu không thực hiện nghĩa vụ theo hợp đồng, Chủ đầu tư có thể tạm ngừng toàn bộ hoặc một phần công việc của nhà thầu bằng văn bản thông báo. </w:t>
      </w:r>
      <w:r w:rsidRPr="000E259A">
        <w:rPr>
          <w:rFonts w:eastAsia="Times New Roman" w:cs="Times New Roman"/>
          <w:szCs w:val="28"/>
        </w:rPr>
        <w:lastRenderedPageBreak/>
        <w:t>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Tạm ngừng công việc bởi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 Sau khi Chủ đầu tư thực hiện các nghĩa vụ của mình theo hợp đồng, Nhà thầu tư vấn phải tiếp tục tiến hành công việc bình thường ngay khi có thể được.</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 xml:space="preserve">Điều </w:t>
      </w:r>
      <w:r w:rsidR="005F7968" w:rsidRPr="000E259A">
        <w:rPr>
          <w:rFonts w:eastAsia="Times New Roman" w:cs="Times New Roman"/>
          <w:b/>
          <w:bCs/>
          <w:szCs w:val="28"/>
        </w:rPr>
        <w:t>19</w:t>
      </w:r>
      <w:r w:rsidRPr="000E259A">
        <w:rPr>
          <w:rFonts w:eastAsia="Times New Roman" w:cs="Times New Roman"/>
          <w:b/>
          <w:bCs/>
          <w:szCs w:val="28"/>
        </w:rPr>
        <w:t>. Chấm dứt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Chấm dứt hợp đồng bởi Chủ đầu tư</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Chủ đầu tư có thể chấm dứt hợp đồng sau [quy định tại </w:t>
      </w:r>
      <w:r w:rsidRPr="000E259A">
        <w:rPr>
          <w:rFonts w:eastAsia="Times New Roman" w:cs="Times New Roman"/>
          <w:b/>
          <w:bCs/>
          <w:szCs w:val="28"/>
        </w:rPr>
        <w:t>ĐKCT</w:t>
      </w:r>
      <w:r w:rsidRPr="000E259A">
        <w:rPr>
          <w:rFonts w:eastAsia="Times New Roman" w:cs="Times New Roman"/>
          <w:szCs w:val="28"/>
        </w:rPr>
        <w:t>] kể từ ngày gửi văn bản kết thúc hợp đồng đến Nhà thầu tư vấn. Chủ đầu tư sẽ được quyền chấm dứt hợp đồng khi:</w:t>
      </w:r>
    </w:p>
    <w:p w:rsidR="001E1543" w:rsidRPr="000E259A" w:rsidRDefault="005F7968"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w:t>
      </w:r>
      <w:r w:rsidR="001E1543" w:rsidRPr="000E259A">
        <w:rPr>
          <w:rFonts w:eastAsia="Times New Roman" w:cs="Times New Roman"/>
          <w:szCs w:val="28"/>
        </w:rPr>
        <w:t>) Nhà thầu tư vấn không sửa chữa được sai sót nghiêm trọng mà Nhà thầu tư vấn không thể khắc phục được trong việc thực hiện nhiệm vụ của mình trong vòng [quy định tại </w:t>
      </w:r>
      <w:r w:rsidR="001E1543" w:rsidRPr="000E259A">
        <w:rPr>
          <w:rFonts w:eastAsia="Times New Roman" w:cs="Times New Roman"/>
          <w:b/>
          <w:bCs/>
          <w:szCs w:val="28"/>
        </w:rPr>
        <w:t>ĐKCT</w:t>
      </w:r>
      <w:r w:rsidR="001E1543" w:rsidRPr="000E259A">
        <w:rPr>
          <w:rFonts w:eastAsia="Times New Roman" w:cs="Times New Roman"/>
          <w:szCs w:val="28"/>
        </w:rPr>
        <w:t>] mà Chủ đầu tư có thể chấp nhận được kể từ ngày nhận được thông báo của Chủ đầu tư về sai sót đó.</w:t>
      </w:r>
    </w:p>
    <w:p w:rsidR="001E1543" w:rsidRPr="000E259A" w:rsidRDefault="005F7968"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w:t>
      </w:r>
      <w:r w:rsidR="001E1543" w:rsidRPr="000E259A">
        <w:rPr>
          <w:rFonts w:eastAsia="Times New Roman" w:cs="Times New Roman"/>
          <w:szCs w:val="28"/>
        </w:rPr>
        <w:t xml:space="preserve">) Nhà thầu không có lý do chính đáng mà không tiếp tục thực hiện công việc theo Điều </w:t>
      </w:r>
      <w:r w:rsidR="001F14D0" w:rsidRPr="000E259A">
        <w:rPr>
          <w:rFonts w:eastAsia="Times New Roman" w:cs="Times New Roman"/>
          <w:szCs w:val="28"/>
        </w:rPr>
        <w:t>8</w:t>
      </w:r>
      <w:r w:rsidR="001E1543" w:rsidRPr="000E259A">
        <w:rPr>
          <w:rFonts w:eastAsia="Times New Roman" w:cs="Times New Roman"/>
          <w:szCs w:val="28"/>
        </w:rPr>
        <w:t xml:space="preserve"> [quy định tại </w:t>
      </w:r>
      <w:r w:rsidR="001E1543" w:rsidRPr="000E259A">
        <w:rPr>
          <w:rFonts w:eastAsia="Times New Roman" w:cs="Times New Roman"/>
          <w:b/>
          <w:bCs/>
          <w:szCs w:val="28"/>
        </w:rPr>
        <w:t>ĐKCT</w:t>
      </w:r>
      <w:r w:rsidR="001E1543" w:rsidRPr="000E259A">
        <w:rPr>
          <w:rFonts w:eastAsia="Times New Roman" w:cs="Times New Roman"/>
          <w:szCs w:val="28"/>
        </w:rPr>
        <w:t>].</w:t>
      </w:r>
    </w:p>
    <w:p w:rsidR="001E1543" w:rsidRPr="000E259A" w:rsidRDefault="001F14D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w:t>
      </w:r>
      <w:r w:rsidR="001E1543" w:rsidRPr="000E259A">
        <w:rPr>
          <w:rFonts w:eastAsia="Times New Roman" w:cs="Times New Roman"/>
          <w:szCs w:val="28"/>
        </w:rPr>
        <w:t>) Chuyển nhượng hợp đồng mà không có sự thỏa thuận của Chủ đầu tư.</w:t>
      </w:r>
    </w:p>
    <w:p w:rsidR="001E1543" w:rsidRPr="000E259A" w:rsidRDefault="001F14D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d</w:t>
      </w:r>
      <w:r w:rsidR="001E1543" w:rsidRPr="000E259A">
        <w:rPr>
          <w:rFonts w:eastAsia="Times New Roman" w:cs="Times New Roman"/>
          <w:szCs w:val="28"/>
        </w:rPr>
        <w:t>)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1E1543" w:rsidRPr="000E259A" w:rsidRDefault="001F14D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đ</w:t>
      </w:r>
      <w:r w:rsidR="001E1543" w:rsidRPr="000E259A">
        <w:rPr>
          <w:rFonts w:eastAsia="Times New Roman" w:cs="Times New Roman"/>
          <w:szCs w:val="28"/>
        </w:rPr>
        <w:t xml:space="preserve">) Nhà thầu tư vấn từ chối không tuân theo quyết định cuối cùng đã đạt được thông qua trọng tài phân xử tại Điều </w:t>
      </w:r>
      <w:r w:rsidRPr="000E259A">
        <w:rPr>
          <w:rFonts w:eastAsia="Times New Roman" w:cs="Times New Roman"/>
          <w:szCs w:val="28"/>
        </w:rPr>
        <w:t>2</w:t>
      </w:r>
      <w:r w:rsidR="00EF5657" w:rsidRPr="000E259A">
        <w:rPr>
          <w:rFonts w:eastAsia="Times New Roman" w:cs="Times New Roman"/>
          <w:szCs w:val="28"/>
        </w:rPr>
        <w:t xml:space="preserve">4 </w:t>
      </w:r>
      <w:r w:rsidR="001E1543" w:rsidRPr="000E259A">
        <w:rPr>
          <w:rFonts w:eastAsia="Times New Roman" w:cs="Times New Roman"/>
          <w:szCs w:val="28"/>
        </w:rPr>
        <w:t>[Khiếu nại và giải quyết tranh chấp].</w:t>
      </w:r>
    </w:p>
    <w:p w:rsidR="001E1543" w:rsidRPr="000E259A" w:rsidRDefault="001F14D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lastRenderedPageBreak/>
        <w:t>e</w:t>
      </w:r>
      <w:r w:rsidR="001E1543" w:rsidRPr="000E259A">
        <w:rPr>
          <w:rFonts w:eastAsia="Times New Roman" w:cs="Times New Roman"/>
          <w:szCs w:val="28"/>
        </w:rPr>
        <w:t>) Nhà thầu tư vấn cố ý trình Chủ đầu tư các tài liệu không đúng sự thật gây ảnh hưởng đến quyền lợi, nghĩa vụ và lợi ích của Chủ đầu tư.</w:t>
      </w:r>
    </w:p>
    <w:p w:rsidR="001E1543" w:rsidRPr="000E259A" w:rsidRDefault="001F14D0"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g</w:t>
      </w:r>
      <w:r w:rsidR="001E1543" w:rsidRPr="000E259A">
        <w:rPr>
          <w:rFonts w:eastAsia="Times New Roman" w:cs="Times New Roman"/>
          <w:szCs w:val="28"/>
        </w:rPr>
        <w:t xml:space="preserve">) Trường hợp bất khả kháng quy định tại Điều </w:t>
      </w:r>
      <w:r w:rsidR="00CC25AE" w:rsidRPr="000E259A">
        <w:rPr>
          <w:rFonts w:eastAsia="Times New Roman" w:cs="Times New Roman"/>
          <w:szCs w:val="28"/>
        </w:rPr>
        <w:t>17 (</w:t>
      </w:r>
      <w:r w:rsidR="001E1543" w:rsidRPr="000E259A">
        <w:rPr>
          <w:rFonts w:eastAsia="Times New Roman" w:cs="Times New Roman"/>
          <w:szCs w:val="28"/>
        </w:rPr>
        <w:t>Rủi ro và bất khả kháng</w:t>
      </w:r>
      <w:r w:rsidR="00CC25AE" w:rsidRPr="000E259A">
        <w:rPr>
          <w:rFonts w:eastAsia="Times New Roman" w:cs="Times New Roman"/>
          <w:szCs w:val="28"/>
        </w:rPr>
        <w:t>)</w:t>
      </w:r>
      <w:r w:rsidR="001E1543"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Sau khi chấm dứt hợp đồng, Chủ đầu tư có thể thuê các Nhà thầu tư vấn khác thực hiện tiếp công việc tư vấn. Chủ đầu tư và các Nhà thầu tư vấn này có thể sử dụng bất cứ tài liệu nào đã có.</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Chấm dứt hợp đồng bởi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Nhà thầu tư vấn có thể chấm dứt hợp đồng nhưng phải thông báo bằng văn bản trước cho Chủ đầu tư tối thiểu là [quy định tại </w:t>
      </w:r>
      <w:r w:rsidRPr="000E259A">
        <w:rPr>
          <w:rFonts w:eastAsia="Times New Roman" w:cs="Times New Roman"/>
          <w:b/>
          <w:bCs/>
          <w:szCs w:val="28"/>
        </w:rPr>
        <w:t>ĐKCT</w:t>
      </w:r>
      <w:r w:rsidRPr="000E259A">
        <w:rPr>
          <w:rFonts w:eastAsia="Times New Roman" w:cs="Times New Roman"/>
          <w:szCs w:val="28"/>
        </w:rPr>
        <w:t>] trong các trường hợp sau đây:</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Công việc bị ngừng do lỗi của Chủ đầu tư trong khoảng thời gian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b) Chủ đầu tư không thanh toán cho Nhà thầu tư vấn theo hợp đồng và không thuộc đối tượng tranh chấp theo Điều </w:t>
      </w:r>
      <w:r w:rsidR="001F14D0" w:rsidRPr="000E259A">
        <w:rPr>
          <w:rFonts w:eastAsia="Times New Roman" w:cs="Times New Roman"/>
          <w:szCs w:val="28"/>
        </w:rPr>
        <w:t>2</w:t>
      </w:r>
      <w:r w:rsidR="00EF5657" w:rsidRPr="000E259A">
        <w:rPr>
          <w:rFonts w:eastAsia="Times New Roman" w:cs="Times New Roman"/>
          <w:szCs w:val="28"/>
        </w:rPr>
        <w:t>4</w:t>
      </w:r>
      <w:r w:rsidR="00CC25AE" w:rsidRPr="000E259A">
        <w:rPr>
          <w:rFonts w:eastAsia="Times New Roman" w:cs="Times New Roman"/>
          <w:szCs w:val="28"/>
        </w:rPr>
        <w:t xml:space="preserve"> (</w:t>
      </w:r>
      <w:r w:rsidRPr="000E259A">
        <w:rPr>
          <w:rFonts w:eastAsia="Times New Roman" w:cs="Times New Roman"/>
          <w:szCs w:val="28"/>
        </w:rPr>
        <w:t>Khiếu nại, hòa giải và giải quyết tranh chấp</w:t>
      </w:r>
      <w:r w:rsidR="00CC25AE" w:rsidRPr="000E259A">
        <w:rPr>
          <w:rFonts w:eastAsia="Times New Roman" w:cs="Times New Roman"/>
          <w:szCs w:val="28"/>
        </w:rPr>
        <w:t>)</w:t>
      </w:r>
      <w:r w:rsidRPr="000E259A">
        <w:rPr>
          <w:rFonts w:eastAsia="Times New Roman" w:cs="Times New Roman"/>
          <w:szCs w:val="28"/>
        </w:rPr>
        <w:t xml:space="preserve"> sau khoảng thời gian [quy định tại </w:t>
      </w:r>
      <w:r w:rsidRPr="000E259A">
        <w:rPr>
          <w:rFonts w:eastAsia="Times New Roman" w:cs="Times New Roman"/>
          <w:b/>
          <w:bCs/>
          <w:szCs w:val="28"/>
        </w:rPr>
        <w:t>ĐKCT</w:t>
      </w:r>
      <w:r w:rsidRPr="000E259A">
        <w:rPr>
          <w:rFonts w:eastAsia="Times New Roman" w:cs="Times New Roman"/>
          <w:szCs w:val="28"/>
        </w:rPr>
        <w:t>] kể từ ngày Chủ đầu tư nhận đủ hồ sơ thanh toán hợp lệ.</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c) Chủ đầu tư không tuân theo quyết định cuối cùng đã đạt được thông qua trọng tài phân xử tại Điều </w:t>
      </w:r>
      <w:r w:rsidR="001F14D0" w:rsidRPr="000E259A">
        <w:rPr>
          <w:rFonts w:eastAsia="Times New Roman" w:cs="Times New Roman"/>
          <w:szCs w:val="28"/>
        </w:rPr>
        <w:t>2</w:t>
      </w:r>
      <w:r w:rsidR="00EF5657" w:rsidRPr="000E259A">
        <w:rPr>
          <w:rFonts w:eastAsia="Times New Roman" w:cs="Times New Roman"/>
          <w:szCs w:val="28"/>
        </w:rPr>
        <w:t>4</w:t>
      </w:r>
      <w:r w:rsidR="00CC25AE" w:rsidRPr="000E259A">
        <w:rPr>
          <w:rFonts w:eastAsia="Times New Roman" w:cs="Times New Roman"/>
          <w:szCs w:val="28"/>
        </w:rPr>
        <w:t xml:space="preserve"> (</w:t>
      </w:r>
      <w:r w:rsidRPr="000E259A">
        <w:rPr>
          <w:rFonts w:eastAsia="Times New Roman" w:cs="Times New Roman"/>
          <w:szCs w:val="28"/>
        </w:rPr>
        <w:t>Khiếu nại và giải quyết tranh chấp</w:t>
      </w:r>
      <w:r w:rsidR="00CC25AE" w:rsidRPr="000E259A">
        <w:rPr>
          <w:rFonts w:eastAsia="Times New Roman" w:cs="Times New Roman"/>
          <w:szCs w:val="28"/>
        </w:rPr>
        <w: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d) Do hậu quả của sự kiện bất khả kháng mà Nhà thầu tư vấn không thể thực hiện một phần quan trọng công việc trong thời gian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Khi chấm dứt hợp đồng, thì các quyền và nghĩa vụ của các bên sẽ chấm dứt trừ điều khoản về giải quyết tranh chấp.</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5. Thanh toán khi chấm dứt hợp đồng: Việc thanh toán thực hiện theo Điều </w:t>
      </w:r>
      <w:r w:rsidR="00CC25AE" w:rsidRPr="000E259A">
        <w:rPr>
          <w:rFonts w:eastAsia="Times New Roman" w:cs="Times New Roman"/>
          <w:szCs w:val="28"/>
        </w:rPr>
        <w:t>10</w:t>
      </w:r>
      <w:r w:rsidR="001F14D0" w:rsidRPr="000E259A">
        <w:rPr>
          <w:rFonts w:eastAsia="Times New Roman" w:cs="Times New Roman"/>
          <w:szCs w:val="28"/>
        </w:rPr>
        <w:t xml:space="preserve"> </w:t>
      </w:r>
      <w:r w:rsidR="00CC25AE" w:rsidRPr="000E259A">
        <w:rPr>
          <w:rFonts w:eastAsia="Times New Roman" w:cs="Times New Roman"/>
          <w:szCs w:val="28"/>
        </w:rPr>
        <w:t>(</w:t>
      </w:r>
      <w:r w:rsidRPr="000E259A">
        <w:rPr>
          <w:rFonts w:eastAsia="Times New Roman" w:cs="Times New Roman"/>
          <w:szCs w:val="28"/>
        </w:rPr>
        <w:t>Giá hợp đồng</w:t>
      </w:r>
      <w:r w:rsidR="00CC25AE" w:rsidRPr="000E259A">
        <w:rPr>
          <w:rFonts w:eastAsia="Times New Roman" w:cs="Times New Roman"/>
          <w:szCs w:val="28"/>
        </w:rPr>
        <w:t>)</w:t>
      </w:r>
      <w:r w:rsidRPr="000E259A">
        <w:rPr>
          <w:rFonts w:eastAsia="Times New Roman" w:cs="Times New Roman"/>
          <w:szCs w:val="28"/>
        </w:rPr>
        <w:t xml:space="preserve"> và Điều </w:t>
      </w:r>
      <w:r w:rsidR="001F14D0" w:rsidRPr="000E259A">
        <w:rPr>
          <w:rFonts w:eastAsia="Times New Roman" w:cs="Times New Roman"/>
          <w:szCs w:val="28"/>
        </w:rPr>
        <w:t>24</w:t>
      </w:r>
      <w:r w:rsidR="00CC25AE" w:rsidRPr="000E259A">
        <w:rPr>
          <w:rFonts w:eastAsia="Times New Roman" w:cs="Times New Roman"/>
          <w:szCs w:val="28"/>
        </w:rPr>
        <w:t xml:space="preserve"> (</w:t>
      </w:r>
      <w:r w:rsidRPr="000E259A">
        <w:rPr>
          <w:rFonts w:eastAsia="Times New Roman" w:cs="Times New Roman"/>
          <w:szCs w:val="28"/>
        </w:rPr>
        <w:t>Tạm ứng và thanh toán</w:t>
      </w:r>
      <w:r w:rsidR="00CC25AE" w:rsidRPr="000E259A">
        <w:rPr>
          <w:rFonts w:eastAsia="Times New Roman" w:cs="Times New Roman"/>
          <w:szCs w:val="28"/>
        </w:rPr>
        <w:t>)</w:t>
      </w:r>
      <w:r w:rsidRPr="000E259A">
        <w:rPr>
          <w:rFonts w:eastAsia="Times New Roman" w:cs="Times New Roman"/>
          <w:szCs w:val="28"/>
        </w:rPr>
        <w:t xml:space="preserve"> cho các công việc đã thực hiện trước ngày chấm dứt có hiệu lực (bao gồm chi phí chuyên gia, chi phí mua sắm thiết bị, các chi phí khác,...).</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2</w:t>
      </w:r>
      <w:r w:rsidR="001F14D0" w:rsidRPr="000E259A">
        <w:rPr>
          <w:rFonts w:eastAsia="Times New Roman" w:cs="Times New Roman"/>
          <w:b/>
          <w:bCs/>
          <w:szCs w:val="28"/>
        </w:rPr>
        <w:t>0</w:t>
      </w:r>
      <w:r w:rsidRPr="000E259A">
        <w:rPr>
          <w:rFonts w:eastAsia="Times New Roman" w:cs="Times New Roman"/>
          <w:b/>
          <w:bCs/>
          <w:szCs w:val="28"/>
        </w:rPr>
        <w:t>. Quyết toán và thanh lý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Quyết toán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lastRenderedPageBreak/>
        <w:t>a) Việc quyết toán hợp đồng xây dựng thực hiện theo quy định tại </w:t>
      </w:r>
      <w:bookmarkStart w:id="12" w:name="dc_28"/>
      <w:r w:rsidRPr="000E259A">
        <w:rPr>
          <w:rFonts w:eastAsia="Times New Roman" w:cs="Times New Roman"/>
          <w:szCs w:val="28"/>
        </w:rPr>
        <w:t>Điều 22 Nghị định số 37/2015/NĐ-CP</w:t>
      </w:r>
      <w:bookmarkEnd w:id="12"/>
      <w:r w:rsidRPr="000E259A">
        <w:rPr>
          <w:rFonts w:eastAsia="Times New Roman" w:cs="Times New Roman"/>
          <w:szCs w:val="28"/>
        </w:rPr>
        <w:t> được sửa đổi, bổ sung tại </w:t>
      </w:r>
      <w:bookmarkStart w:id="13" w:name="dc_29"/>
      <w:r w:rsidRPr="000E259A">
        <w:rPr>
          <w:rFonts w:eastAsia="Times New Roman" w:cs="Times New Roman"/>
          <w:szCs w:val="28"/>
        </w:rPr>
        <w:t>khoản 7 Điều 1 Nghị định số 50/2021/NĐ-CP</w:t>
      </w:r>
      <w:bookmarkEnd w:id="13"/>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b) Trong vòng </w:t>
      </w:r>
      <w:r w:rsidR="0076719F" w:rsidRPr="000E259A">
        <w:rPr>
          <w:rFonts w:eastAsia="Times New Roman" w:cs="Times New Roman"/>
          <w:szCs w:val="28"/>
        </w:rPr>
        <w:t>1</w:t>
      </w:r>
      <w:r w:rsidR="00FF04F8" w:rsidRPr="000E259A">
        <w:rPr>
          <w:rFonts w:eastAsia="Times New Roman" w:cs="Times New Roman"/>
          <w:szCs w:val="28"/>
        </w:rPr>
        <w:t>5</w:t>
      </w:r>
      <w:r w:rsidRPr="000E259A">
        <w:rPr>
          <w:rFonts w:eastAsia="Times New Roman" w:cs="Times New Roman"/>
          <w:szCs w:val="28"/>
        </w:rPr>
        <w:t xml:space="preserve"> 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w:t>
      </w:r>
      <w:r w:rsidR="0076719F" w:rsidRPr="000E259A">
        <w:rPr>
          <w:rFonts w:eastAsia="Times New Roman" w:cs="Times New Roman"/>
          <w:szCs w:val="28"/>
        </w:rPr>
        <w:t>07</w:t>
      </w:r>
      <w:r w:rsidRPr="000E259A">
        <w:rPr>
          <w:rFonts w:eastAsia="Times New Roman" w:cs="Times New Roman"/>
          <w:szCs w:val="28"/>
        </w:rPr>
        <w:t xml:space="preserve"> bộ tài liệu quyết toán hợp đồng, hồ sơ quyết toán bao gồm:</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Biên bản nghiệm thu hoàn thành toàn bộ nội dung công việc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Bản xác nhận giá trị khối lượng công việc phát sinh (nếu có).</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Bảng tính giá trị quyết toán hợp đồng trong đó nêu rõ phần đã thanh toán và giá trị còn lại mà Chủ đầu tư phải thanh toán cho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d) Sau khi hợp đồng được quyết toán theo quy định, Chủ đầu tư sẽ thanh toán toàn bộ giá trị còn lại của hợp đồng cho nhà thầu.</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2. </w:t>
      </w:r>
      <w:r w:rsidR="00DF076A" w:rsidRPr="000E259A">
        <w:rPr>
          <w:rFonts w:eastAsia="Times New Roman" w:cs="Times New Roman"/>
          <w:szCs w:val="28"/>
        </w:rPr>
        <w:t>Hợp đồng này sẽ tự động thanh lý trong vòng 10 ngày sau khi hai bên thực hiện đầy đủ các nghĩa vụ, trách nhiệm và không có khiếu kiện gì.</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2</w:t>
      </w:r>
      <w:r w:rsidR="00FF04F8" w:rsidRPr="000E259A">
        <w:rPr>
          <w:rFonts w:eastAsia="Times New Roman" w:cs="Times New Roman"/>
          <w:b/>
          <w:bCs/>
          <w:szCs w:val="28"/>
        </w:rPr>
        <w:t>1</w:t>
      </w:r>
      <w:r w:rsidRPr="000E259A">
        <w:rPr>
          <w:rFonts w:eastAsia="Times New Roman" w:cs="Times New Roman"/>
          <w:b/>
          <w:bCs/>
          <w:szCs w:val="28"/>
        </w:rPr>
        <w:t>. Nghiệm thu sản phẩm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Nghiệm thu sản phẩm được tiến hành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2</w:t>
      </w:r>
      <w:r w:rsidR="00FF04F8" w:rsidRPr="000E259A">
        <w:rPr>
          <w:rFonts w:eastAsia="Times New Roman" w:cs="Times New Roman"/>
          <w:b/>
          <w:bCs/>
          <w:szCs w:val="28"/>
        </w:rPr>
        <w:t>2</w:t>
      </w:r>
      <w:r w:rsidRPr="000E259A">
        <w:rPr>
          <w:rFonts w:eastAsia="Times New Roman" w:cs="Times New Roman"/>
          <w:b/>
          <w:bCs/>
          <w:szCs w:val="28"/>
        </w:rPr>
        <w:t>. Thời gian và tiến độ thực hiện hợp đồng tư vấn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Tiến độ thực hiện hợp đồng được quy định cụ thể tại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Tiến độ chi tiết: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Thời gian và phần công việc hoàn thành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ký kết Phụ lục bổ sung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4. Việc gia hạn thời gian thực hiện hợp đồng không được phép làm tăng giá hợp đồng nếu việc chậm trễ do lỗi của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2</w:t>
      </w:r>
      <w:r w:rsidR="00FF04F8" w:rsidRPr="000E259A">
        <w:rPr>
          <w:rFonts w:eastAsia="Times New Roman" w:cs="Times New Roman"/>
          <w:b/>
          <w:bCs/>
          <w:szCs w:val="28"/>
        </w:rPr>
        <w:t>3</w:t>
      </w:r>
      <w:r w:rsidRPr="000E259A">
        <w:rPr>
          <w:rFonts w:eastAsia="Times New Roman" w:cs="Times New Roman"/>
          <w:b/>
          <w:bCs/>
          <w:szCs w:val="28"/>
        </w:rPr>
        <w:t>. Tạm ứng và thanh toán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Tạm ứng: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lastRenderedPageBreak/>
        <w:t>Thời gian chậm nhất là [quy định tại </w:t>
      </w:r>
      <w:r w:rsidRPr="000E259A">
        <w:rPr>
          <w:rFonts w:eastAsia="Times New Roman" w:cs="Times New Roman"/>
          <w:b/>
          <w:bCs/>
          <w:szCs w:val="28"/>
        </w:rPr>
        <w:t>ĐKCT</w:t>
      </w:r>
      <w:r w:rsidRPr="000E259A">
        <w:rPr>
          <w:rFonts w:eastAsia="Times New Roman" w:cs="Times New Roman"/>
          <w:szCs w:val="28"/>
        </w:rPr>
        <w:t>], Chủ đầu tư tạm ứng cho Nhà thầu tư vấn là [quy định tại </w:t>
      </w:r>
      <w:r w:rsidRPr="000E259A">
        <w:rPr>
          <w:rFonts w:eastAsia="Times New Roman" w:cs="Times New Roman"/>
          <w:b/>
          <w:bCs/>
          <w:szCs w:val="28"/>
        </w:rPr>
        <w:t>ĐKCT</w:t>
      </w:r>
      <w:r w:rsidRPr="000E259A">
        <w:rPr>
          <w:rFonts w:eastAsia="Times New Roman" w:cs="Times New Roman"/>
          <w:szCs w:val="28"/>
        </w:rPr>
        <w:t>] với số tiền là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Tiến độ thanh toán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Số lần thanh toán là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Giá trị mà Chủ đầu tư sẽ thanh toán cho nhà thầu theo các lần thanh toán cụ thể là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Lần cuối cùng sau khi Nhà thầu tư vấn hoàn thành các công việc theo nghĩa vụ trong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Trong vòng [quy định tại </w:t>
      </w:r>
      <w:r w:rsidRPr="000E259A">
        <w:rPr>
          <w:rFonts w:eastAsia="Times New Roman" w:cs="Times New Roman"/>
          <w:b/>
          <w:bCs/>
          <w:szCs w:val="28"/>
        </w:rPr>
        <w:t>ĐKCT</w:t>
      </w:r>
      <w:r w:rsidRPr="000E259A">
        <w:rPr>
          <w:rFonts w:eastAsia="Times New Roman" w:cs="Times New Roman"/>
          <w:szCs w:val="28"/>
        </w:rPr>
        <w:t>], kể từ ngày Chủ đầu tư nhận đủ hồ sơ đề nghị thanh toán hợp lệ của Nhà thầu tư vấn, Chủ đầu tư phải thanh toán cho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Hồ sơ thanh toán gồm:</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Đối với hợp đồng trọn gói:</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Biên bản nghiệm thu khối lượng hoàn thành theo Phụ lục số</w:t>
      </w:r>
      <w:r w:rsidR="00CC25AE" w:rsidRPr="000E259A">
        <w:rPr>
          <w:rFonts w:eastAsia="Times New Roman" w:cs="Times New Roman"/>
          <w:szCs w:val="28"/>
        </w:rPr>
        <w:t xml:space="preserve"> 0</w:t>
      </w:r>
      <w:r w:rsidR="00352060" w:rsidRPr="000E259A">
        <w:rPr>
          <w:rFonts w:eastAsia="Times New Roman" w:cs="Times New Roman"/>
          <w:szCs w:val="28"/>
        </w:rPr>
        <w:t>3a</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Bảng tính giá trị khối lượng phát sinh (nếu có) ngoài phạm vi hợp đồng theo Phụ lục số</w:t>
      </w:r>
      <w:r w:rsidR="00352060" w:rsidRPr="000E259A">
        <w:rPr>
          <w:rFonts w:eastAsia="Times New Roman" w:cs="Times New Roman"/>
          <w:szCs w:val="28"/>
        </w:rPr>
        <w:t xml:space="preserve"> 03c</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w:t>
      </w:r>
      <w:r w:rsidR="00352060" w:rsidRPr="000E259A">
        <w:rPr>
          <w:rFonts w:eastAsia="Times New Roman" w:cs="Times New Roman"/>
          <w:szCs w:val="28"/>
        </w:rPr>
        <w:t xml:space="preserve"> 03c</w:t>
      </w:r>
      <w:r w:rsidRPr="000E259A">
        <w:rPr>
          <w:rFonts w:eastAsia="Times New Roman" w:cs="Times New Roman"/>
          <w:szCs w:val="28"/>
        </w:rPr>
        <w:t xml:space="preserve"> [Đề nghị thanh toán].</w:t>
      </w:r>
    </w:p>
    <w:p w:rsidR="001E1543" w:rsidRPr="000E259A" w:rsidRDefault="00FF04F8"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4</w:t>
      </w:r>
      <w:r w:rsidR="001E1543" w:rsidRPr="000E259A">
        <w:rPr>
          <w:rFonts w:eastAsia="Times New Roman" w:cs="Times New Roman"/>
          <w:szCs w:val="28"/>
        </w:rPr>
        <w:t>. Đồng tiền thanh toán là đồng tiền Việt Nam.</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2</w:t>
      </w:r>
      <w:r w:rsidR="00FF04F8" w:rsidRPr="000E259A">
        <w:rPr>
          <w:rFonts w:eastAsia="Times New Roman" w:cs="Times New Roman"/>
          <w:b/>
          <w:bCs/>
          <w:szCs w:val="28"/>
        </w:rPr>
        <w:t>4</w:t>
      </w:r>
      <w:r w:rsidRPr="000E259A">
        <w:rPr>
          <w:rFonts w:eastAsia="Times New Roman" w:cs="Times New Roman"/>
          <w:b/>
          <w:bCs/>
          <w:szCs w:val="28"/>
        </w:rPr>
        <w:t>. Khiếu nại, hòa giải và giải quyết tranh chấp</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sidRPr="000E259A">
        <w:rPr>
          <w:rFonts w:eastAsia="Times New Roman" w:cs="Times New Roman"/>
          <w:b/>
          <w:bCs/>
          <w:szCs w:val="28"/>
        </w:rPr>
        <w:t>ĐKCT</w:t>
      </w:r>
      <w:r w:rsidRPr="000E259A">
        <w:rPr>
          <w:rFonts w:eastAsia="Times New Roman" w:cs="Times New Roman"/>
          <w:szCs w:val="28"/>
        </w:rPr>
        <w:t>]. Nếu những các căn cứ, dẫn chứng không hợp lý thì phải chấp thuận những khiếu nại của bên kia.</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lastRenderedPageBreak/>
        <w:t>2. Khi có tranh chấp phát sinh trong quá trình thực hiện hợp đồng, các bên sẽ cố gắng thương lượng để giải quyết bằng biện pháp hòa giải.</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Thời gian để tiến hành hòa giải: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Trường hợp thương lượng không có kết quả thì khoảng thời gian các bên được quyền gửi vấn đề lên Trọng tài để xử lý tranh chấp theo các quy tắc của Việt Nam (hoặc Tòa án Nhân dân) theo quy định của pháp luật [quy định tại </w:t>
      </w:r>
      <w:r w:rsidRPr="000E259A">
        <w:rPr>
          <w:rFonts w:eastAsia="Times New Roman" w:cs="Times New Roman"/>
          <w:b/>
          <w:bCs/>
          <w:szCs w:val="28"/>
        </w:rPr>
        <w:t>ĐKCT</w:t>
      </w:r>
      <w:r w:rsidRPr="000E259A">
        <w:rPr>
          <w:rFonts w:eastAsia="Times New Roman" w:cs="Times New Roman"/>
          <w:szCs w:val="28"/>
        </w:rPr>
        <w:t>] kể từ ngày phát sinh tranh chấp hợp đồng không thể hòa giải. Quyết định của Trọng tài </w:t>
      </w:r>
      <w:r w:rsidRPr="000E259A">
        <w:rPr>
          <w:rFonts w:eastAsia="Times New Roman" w:cs="Times New Roman"/>
          <w:iCs/>
          <w:szCs w:val="28"/>
        </w:rPr>
        <w:t>(hoặc Tòa án Nhân dân)</w:t>
      </w:r>
      <w:r w:rsidRPr="000E259A">
        <w:rPr>
          <w:rFonts w:eastAsia="Times New Roman" w:cs="Times New Roman"/>
          <w:szCs w:val="28"/>
        </w:rPr>
        <w:t> là quyết định cuối cùng và có tính chất bắt buộc với các bên.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Giải quyết tranh chấp: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Hợp đồng bị vô hiệu, chấm dứt không ảnh hưởng đến hiệu lực của các điều khoản về giải quyết tranh chấp.</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 xml:space="preserve">Điều </w:t>
      </w:r>
      <w:r w:rsidR="00FF04F8" w:rsidRPr="000E259A">
        <w:rPr>
          <w:rFonts w:eastAsia="Times New Roman" w:cs="Times New Roman"/>
          <w:b/>
          <w:bCs/>
          <w:szCs w:val="28"/>
        </w:rPr>
        <w:t>25</w:t>
      </w:r>
      <w:r w:rsidRPr="000E259A">
        <w:rPr>
          <w:rFonts w:eastAsia="Times New Roman" w:cs="Times New Roman"/>
          <w:b/>
          <w:bCs/>
          <w:szCs w:val="28"/>
        </w:rPr>
        <w:t>. Thưởng, phạt, bồi thường thiệt hại</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Thưởng hợp đồng: Trường hợp Nhà thầu tư vấn hoàn thành các nghĩa vụ của hợp đồng sớm hơn so với thời hạn quy định trong hợp đồng này, mang lại hiệu quả cho Chủ đầu tư thì cứ khoảng thời gian [quy định tại </w:t>
      </w:r>
      <w:r w:rsidRPr="000E259A">
        <w:rPr>
          <w:rFonts w:eastAsia="Times New Roman" w:cs="Times New Roman"/>
          <w:b/>
          <w:bCs/>
          <w:szCs w:val="28"/>
        </w:rPr>
        <w:t>ĐKCT</w:t>
      </w:r>
      <w:r w:rsidRPr="000E259A">
        <w:rPr>
          <w:rFonts w:eastAsia="Times New Roman" w:cs="Times New Roman"/>
          <w:szCs w:val="28"/>
        </w:rPr>
        <w:t>] Chủ đầu tư sẽ thưởng cho Nhà thầu tư vấn với mức thưởng tối đa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Phạt vi phạm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Đối với Nhà thầu tư vấn: Nếu chậm tiến độ thực hiện hợp đồng [quy định tại </w:t>
      </w:r>
      <w:r w:rsidRPr="000E259A">
        <w:rPr>
          <w:rFonts w:eastAsia="Times New Roman" w:cs="Times New Roman"/>
          <w:b/>
          <w:bCs/>
          <w:szCs w:val="28"/>
        </w:rPr>
        <w:t>ĐKCT</w:t>
      </w:r>
      <w:r w:rsidRPr="000E259A">
        <w:rPr>
          <w:rFonts w:eastAsia="Times New Roman" w:cs="Times New Roman"/>
          <w:szCs w:val="28"/>
        </w:rPr>
        <w:t>] thì phạt [quy định tại </w:t>
      </w:r>
      <w:r w:rsidRPr="000E259A">
        <w:rPr>
          <w:rFonts w:eastAsia="Times New Roman" w:cs="Times New Roman"/>
          <w:b/>
          <w:bCs/>
          <w:szCs w:val="28"/>
        </w:rPr>
        <w:t>ĐKCT</w:t>
      </w:r>
      <w:r w:rsidRPr="000E259A">
        <w:rPr>
          <w:rFonts w:eastAsia="Times New Roman" w:cs="Times New Roman"/>
          <w:szCs w:val="28"/>
        </w:rPr>
        <w:t>] nhưng tổng số tiền phạt không quá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Bồi thường thiệt hại</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Bồi thường thiệt hại: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 xml:space="preserve">Điều </w:t>
      </w:r>
      <w:r w:rsidR="00352060" w:rsidRPr="000E259A">
        <w:rPr>
          <w:rFonts w:eastAsia="Times New Roman" w:cs="Times New Roman"/>
          <w:b/>
          <w:bCs/>
          <w:szCs w:val="28"/>
        </w:rPr>
        <w:t>26</w:t>
      </w:r>
      <w:r w:rsidRPr="000E259A">
        <w:rPr>
          <w:rFonts w:eastAsia="Times New Roman" w:cs="Times New Roman"/>
          <w:b/>
          <w:bCs/>
          <w:szCs w:val="28"/>
        </w:rPr>
        <w:t>. Điều khoản chung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Các bên cam kết thực hiện một cách trung thực, công bằng và đảm bảo để thực hiện theo mục tiêu của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Hợp đồng này có hiệu lực kể từ thời điểm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Số lượng trang, số lượng phụ lục, số bản được thành lập, ngôn ngữ hợp đồng, giá trị pháp lý, số bản Chủ đầu tư sẽ giữ, số bản Nhà thầu tư vấn sẽ giữ [quy định tại </w:t>
      </w:r>
      <w:r w:rsidRPr="000E259A">
        <w:rPr>
          <w:rFonts w:eastAsia="Times New Roman" w:cs="Times New Roman"/>
          <w:b/>
          <w:bCs/>
          <w:szCs w:val="28"/>
        </w:rPr>
        <w:t>ĐKCT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center"/>
        <w:rPr>
          <w:rFonts w:eastAsia="Times New Roman" w:cs="Times New Roman"/>
          <w:szCs w:val="28"/>
        </w:rPr>
      </w:pPr>
      <w:bookmarkStart w:id="14" w:name="chuong_4"/>
      <w:r w:rsidRPr="000E259A">
        <w:rPr>
          <w:rFonts w:eastAsia="Times New Roman" w:cs="Times New Roman"/>
          <w:b/>
          <w:bCs/>
          <w:szCs w:val="28"/>
        </w:rPr>
        <w:t>PHẦN 4. ĐIỀU KIỆN CỤ THỂ CỦA HỢP ĐỒNG</w:t>
      </w:r>
      <w:bookmarkEnd w:id="14"/>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1. Loại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Loại hợp đồng: </w:t>
      </w:r>
      <w:r w:rsidR="007B1517" w:rsidRPr="000E259A">
        <w:rPr>
          <w:rFonts w:eastAsia="Times New Roman" w:cs="Times New Roman"/>
          <w:szCs w:val="28"/>
        </w:rPr>
        <w:t>Trọn gói</w:t>
      </w:r>
      <w:r w:rsidRPr="000E259A">
        <w:rPr>
          <w:rFonts w:eastAsia="Times New Roman" w:cs="Times New Roman"/>
          <w:szCs w:val="28"/>
        </w:rPr>
        <w:t> </w:t>
      </w:r>
      <w:r w:rsidRPr="000E259A">
        <w:rPr>
          <w:rFonts w:eastAsia="Times New Roman" w:cs="Times New Roman"/>
          <w:i/>
          <w:iCs/>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2. Luật áp dụng và ngôn ngữ sử dụng trong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lastRenderedPageBreak/>
        <w:t>2. Ngôn n</w:t>
      </w:r>
      <w:r w:rsidR="00EA3A95" w:rsidRPr="000E259A">
        <w:rPr>
          <w:rFonts w:eastAsia="Times New Roman" w:cs="Times New Roman"/>
          <w:szCs w:val="28"/>
        </w:rPr>
        <w:t>gữ của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Ngôn ngữ của hợp đồng này được thể hiện bằng tiếng Việt.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 xml:space="preserve">Điều 3. Bảo đảm thực hiện hợp đồng </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Bảo đảm</w:t>
      </w:r>
      <w:r w:rsidR="000877B3" w:rsidRPr="000E259A">
        <w:rPr>
          <w:rFonts w:eastAsia="Times New Roman" w:cs="Times New Roman"/>
          <w:szCs w:val="28"/>
        </w:rPr>
        <w:t xml:space="preserve"> thực hiện hợp đồng: Không áp dụng</w:t>
      </w:r>
      <w:r w:rsidRPr="000E259A">
        <w:rPr>
          <w:rFonts w:eastAsia="Times New Roman" w:cs="Times New Roman"/>
          <w:szCs w:val="28"/>
        </w:rPr>
        <w:t> </w:t>
      </w:r>
      <w:r w:rsidRPr="000E259A">
        <w:rPr>
          <w:rFonts w:eastAsia="Times New Roman" w:cs="Times New Roman"/>
          <w:i/>
          <w:iCs/>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4. Yêu cầu về chất lượng, số lượng sản phẩm tư vấn xây dựng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2. Số lượng hồ sơ sản phẩm tư vấn xây dựng của hợp đồng là </w:t>
      </w:r>
      <w:r w:rsidR="001D0674" w:rsidRPr="000E259A">
        <w:rPr>
          <w:rFonts w:eastAsia="Times New Roman" w:cs="Times New Roman"/>
          <w:szCs w:val="28"/>
        </w:rPr>
        <w:t>07 bộ</w:t>
      </w:r>
      <w:r w:rsidRPr="000E259A">
        <w:rPr>
          <w:rFonts w:eastAsia="Times New Roman" w:cs="Times New Roman"/>
          <w:i/>
          <w:iCs/>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5. Giá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Giá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Giá hợp đồng được xác định với số tiền:</w:t>
      </w:r>
      <w:r w:rsidR="003637E7" w:rsidRPr="000E259A">
        <w:rPr>
          <w:rFonts w:eastAsia="Times New Roman" w:cs="Times New Roman"/>
          <w:szCs w:val="28"/>
        </w:rPr>
        <w:t xml:space="preserve"> </w:t>
      </w:r>
      <w:r w:rsidR="006056AE" w:rsidRPr="006056AE">
        <w:rPr>
          <w:b/>
          <w:bCs/>
          <w:color w:val="000000"/>
          <w:sz w:val="26"/>
          <w:szCs w:val="26"/>
        </w:rPr>
        <w:t>13.293.000</w:t>
      </w:r>
      <w:r w:rsidR="003637E7" w:rsidRPr="000E259A">
        <w:rPr>
          <w:rFonts w:eastAsia="Times New Roman" w:cs="Times New Roman"/>
          <w:b/>
          <w:szCs w:val="28"/>
        </w:rPr>
        <w:t xml:space="preserve"> đồng</w:t>
      </w:r>
      <w:r w:rsidRPr="000E259A">
        <w:rPr>
          <w:rFonts w:eastAsia="Times New Roman" w:cs="Times New Roman"/>
          <w:i/>
          <w:iCs/>
          <w:szCs w:val="28"/>
        </w:rPr>
        <w:t xml:space="preserve"> (bao gồm cả thuế VAT),</w:t>
      </w:r>
      <w:r w:rsidR="003637E7" w:rsidRPr="000E259A">
        <w:rPr>
          <w:rFonts w:eastAsia="Times New Roman" w:cs="Times New Roman"/>
          <w:i/>
          <w:iCs/>
          <w:szCs w:val="28"/>
        </w:rPr>
        <w:t xml:space="preserve"> </w:t>
      </w:r>
      <w:r w:rsidR="00EA3A95" w:rsidRPr="000E259A">
        <w:rPr>
          <w:rFonts w:eastAsia="Times New Roman" w:cs="Times New Roman"/>
          <w:i/>
          <w:iCs/>
          <w:szCs w:val="28"/>
        </w:rPr>
        <w:t>(B</w:t>
      </w:r>
      <w:r w:rsidRPr="000E259A">
        <w:rPr>
          <w:rFonts w:eastAsia="Times New Roman" w:cs="Times New Roman"/>
          <w:i/>
          <w:iCs/>
          <w:szCs w:val="28"/>
        </w:rPr>
        <w:t>ằng chữ</w:t>
      </w:r>
      <w:r w:rsidR="00BF0E04" w:rsidRPr="000E259A">
        <w:rPr>
          <w:rFonts w:eastAsia="Times New Roman" w:cs="Times New Roman"/>
          <w:i/>
          <w:iCs/>
          <w:szCs w:val="28"/>
        </w:rPr>
        <w:t xml:space="preserve">: </w:t>
      </w:r>
      <w:r w:rsidR="006056AE">
        <w:rPr>
          <w:rFonts w:eastAsia="Times New Roman" w:cs="Times New Roman"/>
          <w:i/>
          <w:iCs/>
          <w:szCs w:val="28"/>
        </w:rPr>
        <w:t>Mười ba triệu hai trăm chín mươi ba</w:t>
      </w:r>
      <w:r w:rsidR="002050E1">
        <w:rPr>
          <w:rFonts w:eastAsia="Times New Roman" w:cs="Times New Roman"/>
          <w:i/>
          <w:iCs/>
          <w:szCs w:val="28"/>
        </w:rPr>
        <w:t xml:space="preserve"> nghìn</w:t>
      </w:r>
      <w:r w:rsidR="00440E30" w:rsidRPr="000E259A">
        <w:rPr>
          <w:rFonts w:eastAsia="Times New Roman" w:cs="Times New Roman"/>
          <w:i/>
          <w:iCs/>
          <w:szCs w:val="28"/>
        </w:rPr>
        <w:t xml:space="preserve"> đồng chẵn</w:t>
      </w:r>
      <w:r w:rsidR="003637E7" w:rsidRPr="000E259A">
        <w:rPr>
          <w:rFonts w:eastAsia="Times New Roman" w:cs="Times New Roman"/>
          <w:i/>
          <w:iCs/>
          <w:szCs w:val="28"/>
        </w:rPr>
        <w:t>./.)</w:t>
      </w:r>
      <w:r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6. Điều chỉnh hợp đồng tư vấn xây dựng</w:t>
      </w:r>
    </w:p>
    <w:p w:rsidR="001E1543" w:rsidRPr="000E259A" w:rsidRDefault="001E1543" w:rsidP="00885ACA">
      <w:pPr>
        <w:shd w:val="clear" w:color="auto" w:fill="FFFFFF"/>
        <w:spacing w:before="54" w:after="0" w:line="360" w:lineRule="exact"/>
        <w:jc w:val="both"/>
        <w:rPr>
          <w:rFonts w:eastAsia="Times New Roman" w:cs="Times New Roman"/>
          <w:i/>
          <w:iCs/>
          <w:szCs w:val="28"/>
        </w:rPr>
      </w:pPr>
      <w:r w:rsidRPr="000E259A">
        <w:rPr>
          <w:rFonts w:eastAsia="Times New Roman" w:cs="Times New Roman"/>
          <w:szCs w:val="28"/>
        </w:rPr>
        <w:t>2. Các trường hợp được điều chỉnh khối lượng, phạm vi và trình tự, thủ tục điều chỉnh khối lượng</w:t>
      </w:r>
      <w:r w:rsidR="006C50D8" w:rsidRPr="000E259A">
        <w:rPr>
          <w:rFonts w:eastAsia="Times New Roman" w:cs="Times New Roman"/>
          <w:szCs w:val="28"/>
        </w:rPr>
        <w:t xml:space="preserve">: </w:t>
      </w:r>
    </w:p>
    <w:p w:rsidR="006C50D8" w:rsidRPr="000E259A" w:rsidRDefault="006C50D8"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Trường hợp có phát sinh hợp lý những công việc ngoài phạm vi hợp đồng đã ký đối với hợp đồng tư vấn là nằm ngoài nhiệm vụ tư vấn phải thực hiện.</w:t>
      </w:r>
    </w:p>
    <w:p w:rsidR="006C50D8" w:rsidRPr="000E259A" w:rsidRDefault="006C50D8"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Khi điều chỉnh khối lượng không làm vượt giá gói thầu được phê duyệt thì chủ đầu tư và nhà thầu tính toán, thỏa thuận và ký kết phụ lục bổ sung hợp đồng; trường hợp vượt giá gói thầu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rsidR="001E1543" w:rsidRPr="000E259A" w:rsidRDefault="001E1543" w:rsidP="00885ACA">
      <w:pPr>
        <w:shd w:val="clear" w:color="auto" w:fill="FFFFFF"/>
        <w:spacing w:before="54" w:after="0" w:line="360" w:lineRule="exact"/>
        <w:jc w:val="both"/>
        <w:rPr>
          <w:rFonts w:eastAsia="Times New Roman" w:cs="Times New Roman"/>
          <w:i/>
          <w:iCs/>
          <w:szCs w:val="28"/>
        </w:rPr>
      </w:pPr>
      <w:r w:rsidRPr="000E259A">
        <w:rPr>
          <w:rFonts w:eastAsia="Times New Roman" w:cs="Times New Roman"/>
          <w:szCs w:val="28"/>
        </w:rPr>
        <w:t xml:space="preserve">3. Các trường hợp được điều chỉnh tiến độ thực hiện hợp đồng </w:t>
      </w:r>
      <w:r w:rsidR="006C50D8" w:rsidRPr="000E259A">
        <w:rPr>
          <w:rFonts w:eastAsia="Times New Roman" w:cs="Times New Roman"/>
          <w:szCs w:val="28"/>
        </w:rPr>
        <w:t>trong các trường hợp sau:</w:t>
      </w:r>
    </w:p>
    <w:p w:rsidR="006C50D8" w:rsidRPr="000E259A" w:rsidRDefault="006C50D8"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a) Do ảnh hưởng của động đất, bão, lũ, lụt, sóng thần, hỏa hoạn, địch họa hoặc các sự kiện bất khả kháng khác.</w:t>
      </w:r>
    </w:p>
    <w:p w:rsidR="006C50D8" w:rsidRPr="000E259A" w:rsidRDefault="006C50D8"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b) Thay đổi, điều chỉnh dự án, phạm vi công việc, thiết kế, biện pháp thi công theo yêu cầu của bên giao thầu làm ảnh hưởng đến tiến độ thực hiện hợp đồng.</w:t>
      </w:r>
    </w:p>
    <w:p w:rsidR="006C50D8" w:rsidRPr="000E259A" w:rsidRDefault="006C50D8"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c) Do việc bàn giao mặt bằng không đúng với các thỏa thuận trong hợp đồng, tạm dừng hợp đồng do lỗi của bên giao thầu, các thủ tục liên quan ảnh hưởng đến tiến độ thực hiện hợp đồng xây dựng mà không do lỗi của bên nhận thầu gây ra.</w:t>
      </w:r>
    </w:p>
    <w:p w:rsidR="006C50D8" w:rsidRPr="000E259A" w:rsidRDefault="006C50D8"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d) Tạm dừng thực hiện công việc theo yêu cầu của cơ quan nhà nước có thẩm quyền mà không do lỗi của bên giao thầu gây ra.</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7. Nhân lực của Nhà thầu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3. Nhà thầu tư vấn phải gửi văn bản thông </w:t>
      </w:r>
      <w:r w:rsidR="00DC4DFD" w:rsidRPr="000E259A">
        <w:rPr>
          <w:rFonts w:eastAsia="Times New Roman" w:cs="Times New Roman"/>
          <w:szCs w:val="28"/>
        </w:rPr>
        <w:t>báo cho Chủ đầu tư trong vòng</w:t>
      </w:r>
      <w:r w:rsidRPr="000E259A">
        <w:rPr>
          <w:rFonts w:eastAsia="Times New Roman" w:cs="Times New Roman"/>
          <w:szCs w:val="28"/>
        </w:rPr>
        <w:t xml:space="preserve"> </w:t>
      </w:r>
      <w:r w:rsidR="00DC4DFD" w:rsidRPr="000E259A">
        <w:rPr>
          <w:rFonts w:eastAsia="Times New Roman" w:cs="Times New Roman"/>
          <w:szCs w:val="28"/>
        </w:rPr>
        <w:t>0</w:t>
      </w:r>
      <w:r w:rsidR="006C50D8" w:rsidRPr="000E259A">
        <w:rPr>
          <w:rFonts w:eastAsia="Times New Roman" w:cs="Times New Roman"/>
          <w:szCs w:val="28"/>
        </w:rPr>
        <w:t>7</w:t>
      </w:r>
      <w:r w:rsidR="00DC4DFD" w:rsidRPr="000E259A">
        <w:rPr>
          <w:rFonts w:eastAsia="Times New Roman" w:cs="Times New Roman"/>
          <w:szCs w:val="28"/>
        </w:rPr>
        <w:t xml:space="preserve"> ngày</w:t>
      </w:r>
      <w:r w:rsidRPr="000E259A">
        <w:rPr>
          <w:rFonts w:eastAsia="Times New Roman" w:cs="Times New Roman"/>
          <w:i/>
          <w:iCs/>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8. Chấm dứt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Chủ đầu tư có thể chấm dứt hợp đồng sau </w:t>
      </w:r>
      <w:r w:rsidR="00C26469" w:rsidRPr="000E259A">
        <w:rPr>
          <w:rFonts w:eastAsia="Times New Roman" w:cs="Times New Roman"/>
          <w:szCs w:val="28"/>
        </w:rPr>
        <w:t>07</w:t>
      </w:r>
      <w:r w:rsidR="00DC4DFD" w:rsidRPr="000E259A">
        <w:rPr>
          <w:rFonts w:eastAsia="Times New Roman" w:cs="Times New Roman"/>
          <w:szCs w:val="28"/>
        </w:rPr>
        <w:t xml:space="preserve"> ngày</w:t>
      </w:r>
      <w:r w:rsidR="00C26469" w:rsidRPr="000E259A">
        <w:rPr>
          <w:rFonts w:eastAsia="Times New Roman" w:cs="Times New Roman"/>
          <w:i/>
          <w:iCs/>
          <w:szCs w:val="28"/>
        </w:rPr>
        <w:t>.</w:t>
      </w:r>
    </w:p>
    <w:p w:rsidR="00C26469"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lastRenderedPageBreak/>
        <w:t xml:space="preserve">Nhà thầu tư vấn không sửa chữa được sai sót nghiêm trọng mà Nhà thầu tư vấn không thể khắc phục được trong việc thực hiện nhiệm vụ của mình trong vòng </w:t>
      </w:r>
      <w:r w:rsidR="00C26469" w:rsidRPr="000E259A">
        <w:rPr>
          <w:rFonts w:eastAsia="Times New Roman" w:cs="Times New Roman"/>
          <w:szCs w:val="28"/>
        </w:rPr>
        <w:t>56</w:t>
      </w:r>
      <w:r w:rsidR="00DC4DFD" w:rsidRPr="000E259A">
        <w:rPr>
          <w:rFonts w:eastAsia="Times New Roman" w:cs="Times New Roman"/>
          <w:szCs w:val="28"/>
        </w:rPr>
        <w:t xml:space="preserve"> ngày</w:t>
      </w:r>
      <w:r w:rsidR="00C26469" w:rsidRPr="000E259A">
        <w:rPr>
          <w:rFonts w:eastAsia="Times New Roman" w:cs="Times New Roman"/>
          <w:szCs w:val="28"/>
        </w:rPr>
        <w:t xml:space="preserve">. </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Nhà thầu không có lý do chính đáng mà không tiếp tục thực hiện công việc theo Điều </w:t>
      </w:r>
      <w:r w:rsidR="00C26469" w:rsidRPr="000E259A">
        <w:rPr>
          <w:rFonts w:eastAsia="Times New Roman" w:cs="Times New Roman"/>
          <w:szCs w:val="28"/>
        </w:rPr>
        <w:t>10 (</w:t>
      </w:r>
      <w:r w:rsidRPr="000E259A">
        <w:rPr>
          <w:rFonts w:eastAsia="Times New Roman" w:cs="Times New Roman"/>
          <w:szCs w:val="28"/>
        </w:rPr>
        <w:t>Thời gian và tiến độ thực hiện hợp đồng tư vấn xây dựng</w:t>
      </w:r>
      <w:r w:rsidR="00C26469" w:rsidRPr="000E259A">
        <w:rPr>
          <w:rFonts w:eastAsia="Times New Roman" w:cs="Times New Roman"/>
          <w:szCs w:val="28"/>
        </w:rPr>
        <w:t>)</w:t>
      </w:r>
      <w:r w:rsidRPr="000E259A">
        <w:rPr>
          <w:rFonts w:eastAsia="Times New Roman" w:cs="Times New Roman"/>
          <w:szCs w:val="28"/>
        </w:rPr>
        <w:t xml:space="preserve">, hoặc </w:t>
      </w:r>
      <w:r w:rsidR="00DC4DFD" w:rsidRPr="000E259A">
        <w:rPr>
          <w:rFonts w:eastAsia="Times New Roman" w:cs="Times New Roman"/>
          <w:szCs w:val="28"/>
        </w:rPr>
        <w:t>10 ngày</w:t>
      </w:r>
      <w:r w:rsidRPr="000E259A">
        <w:rPr>
          <w:rFonts w:eastAsia="Times New Roman" w:cs="Times New Roman"/>
          <w:szCs w:val="28"/>
        </w:rPr>
        <w:t> liên tục không thực hiện công việc theo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Nhà thầu tư vấn có thể chấm dứt hợp đồng nhưng phải thông báo bằng văn bản trước cho Chủ đầu tư tối thiểu là</w:t>
      </w:r>
      <w:r w:rsidR="00DC4DFD" w:rsidRPr="000E259A">
        <w:rPr>
          <w:rFonts w:eastAsia="Times New Roman" w:cs="Times New Roman"/>
          <w:szCs w:val="28"/>
        </w:rPr>
        <w:t xml:space="preserve"> 0</w:t>
      </w:r>
      <w:r w:rsidR="00305297" w:rsidRPr="000E259A">
        <w:rPr>
          <w:rFonts w:eastAsia="Times New Roman" w:cs="Times New Roman"/>
          <w:szCs w:val="28"/>
        </w:rPr>
        <w:t>7</w:t>
      </w:r>
      <w:r w:rsidR="00DC4DFD" w:rsidRPr="000E259A">
        <w:rPr>
          <w:rFonts w:eastAsia="Times New Roman" w:cs="Times New Roman"/>
          <w:szCs w:val="28"/>
        </w:rPr>
        <w:t xml:space="preserve"> ngày</w:t>
      </w:r>
      <w:r w:rsidR="00C26469" w:rsidRPr="000E259A">
        <w:rPr>
          <w:rFonts w:eastAsia="Times New Roman" w:cs="Times New Roman"/>
          <w:i/>
          <w:iCs/>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Công việc bị ngừng do lỗi của Chủ đầu tư trong khoảng thời gian </w:t>
      </w:r>
      <w:r w:rsidR="00DC4DFD" w:rsidRPr="000E259A">
        <w:rPr>
          <w:rFonts w:eastAsia="Times New Roman" w:cs="Times New Roman"/>
          <w:szCs w:val="28"/>
        </w:rPr>
        <w:t>10 ngày</w:t>
      </w:r>
      <w:r w:rsidRPr="000E259A">
        <w:rPr>
          <w:rFonts w:eastAsia="Times New Roman" w:cs="Times New Roman"/>
          <w:i/>
          <w:iCs/>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Chủ đầu tư không thanh toán cho Nhà thầu tư vấn theo hợp đồng và không thuộc đối tượng tranh chấp theo Điều </w:t>
      </w:r>
      <w:r w:rsidR="00305297" w:rsidRPr="000E259A">
        <w:rPr>
          <w:rFonts w:eastAsia="Times New Roman" w:cs="Times New Roman"/>
          <w:szCs w:val="28"/>
        </w:rPr>
        <w:t>12</w:t>
      </w:r>
      <w:r w:rsidRPr="000E259A">
        <w:rPr>
          <w:rFonts w:eastAsia="Times New Roman" w:cs="Times New Roman"/>
          <w:szCs w:val="28"/>
        </w:rPr>
        <w:t xml:space="preserve"> </w:t>
      </w:r>
      <w:r w:rsidR="00305297" w:rsidRPr="000E259A">
        <w:rPr>
          <w:rFonts w:eastAsia="Times New Roman" w:cs="Times New Roman"/>
          <w:szCs w:val="28"/>
        </w:rPr>
        <w:t>(</w:t>
      </w:r>
      <w:r w:rsidRPr="000E259A">
        <w:rPr>
          <w:rFonts w:eastAsia="Times New Roman" w:cs="Times New Roman"/>
          <w:szCs w:val="28"/>
        </w:rPr>
        <w:t>Khiếu nại, hòa giải và giải quyết tranh chấp</w:t>
      </w:r>
      <w:r w:rsidR="00305297" w:rsidRPr="000E259A">
        <w:rPr>
          <w:rFonts w:eastAsia="Times New Roman" w:cs="Times New Roman"/>
          <w:szCs w:val="28"/>
        </w:rPr>
        <w:t>)</w:t>
      </w:r>
      <w:r w:rsidRPr="000E259A">
        <w:rPr>
          <w:rFonts w:eastAsia="Times New Roman" w:cs="Times New Roman"/>
          <w:szCs w:val="28"/>
        </w:rPr>
        <w:t xml:space="preserve"> sau khoảng thời gian </w:t>
      </w:r>
      <w:r w:rsidR="00BB3B24" w:rsidRPr="000E259A">
        <w:rPr>
          <w:rFonts w:eastAsia="Times New Roman" w:cs="Times New Roman"/>
          <w:szCs w:val="28"/>
        </w:rPr>
        <w:t>14</w:t>
      </w:r>
      <w:r w:rsidR="00DC4DFD" w:rsidRPr="000E259A">
        <w:rPr>
          <w:rFonts w:eastAsia="Times New Roman" w:cs="Times New Roman"/>
          <w:szCs w:val="28"/>
        </w:rPr>
        <w:t xml:space="preserve"> ngày</w:t>
      </w:r>
      <w:r w:rsidRPr="000E259A">
        <w:rPr>
          <w:rFonts w:eastAsia="Times New Roman" w:cs="Times New Roman"/>
          <w:szCs w:val="28"/>
        </w:rPr>
        <w:t> kể từ ngày Chủ đầu tư nhận đủ hồ sơ thanh toán hợp lệ.</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9. Nghiệm thu sản phẩm tư vấn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Nghiệm thu sản phẩm được tiến hành </w:t>
      </w:r>
      <w:r w:rsidR="00DC4DFD" w:rsidRPr="000E259A">
        <w:rPr>
          <w:rFonts w:eastAsia="Times New Roman" w:cs="Times New Roman"/>
          <w:szCs w:val="28"/>
        </w:rPr>
        <w:t>01</w:t>
      </w:r>
      <w:r w:rsidRPr="000E259A">
        <w:rPr>
          <w:rFonts w:eastAsia="Times New Roman" w:cs="Times New Roman"/>
          <w:szCs w:val="28"/>
        </w:rPr>
        <w:t xml:space="preserve"> lần Sau khi Nhà thầu tư vấn hoàn thành </w:t>
      </w:r>
      <w:r w:rsidR="00DC4DFD" w:rsidRPr="000E259A">
        <w:rPr>
          <w:rFonts w:eastAsia="Times New Roman" w:cs="Times New Roman"/>
          <w:szCs w:val="28"/>
        </w:rPr>
        <w:t xml:space="preserve">công tác </w:t>
      </w:r>
      <w:r w:rsidR="00C756A2" w:rsidRPr="000E259A">
        <w:rPr>
          <w:rFonts w:eastAsia="Times New Roman" w:cs="Times New Roman"/>
          <w:szCs w:val="28"/>
        </w:rPr>
        <w:t>quản lý dự án</w:t>
      </w:r>
      <w:r w:rsidR="00DC4DFD" w:rsidRPr="000E259A">
        <w:rPr>
          <w:rFonts w:eastAsia="Times New Roman" w:cs="Times New Roman"/>
          <w:szCs w:val="28"/>
        </w:rPr>
        <w:t xml:space="preserve"> công trình</w:t>
      </w:r>
      <w:r w:rsidR="00C26469" w:rsidRPr="000E259A">
        <w:rPr>
          <w:rFonts w:eastAsia="Times New Roman" w:cs="Times New Roman"/>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10. Thời gian và tiến độ thực hiện hợp đồng tư vấn xây dựng</w:t>
      </w:r>
    </w:p>
    <w:p w:rsidR="00C977FA"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Tiến độ thực hiện hợp đồng</w:t>
      </w:r>
      <w:r w:rsidR="00C977FA" w:rsidRPr="000E259A">
        <w:rPr>
          <w:rFonts w:eastAsia="Times New Roman" w:cs="Times New Roman"/>
          <w:szCs w:val="28"/>
        </w:rPr>
        <w:t xml:space="preserve">: </w:t>
      </w:r>
      <w:r w:rsidR="00C95C1F">
        <w:rPr>
          <w:rFonts w:eastAsia="Times New Roman" w:cs="Times New Roman"/>
          <w:szCs w:val="28"/>
        </w:rPr>
        <w:t>9</w:t>
      </w:r>
      <w:r w:rsidR="00B822AC" w:rsidRPr="000E259A">
        <w:rPr>
          <w:rFonts w:eastAsia="Times New Roman" w:cs="Times New Roman"/>
          <w:szCs w:val="28"/>
        </w:rPr>
        <w:t>0</w:t>
      </w:r>
      <w:r w:rsidR="00853C7A" w:rsidRPr="000E259A">
        <w:rPr>
          <w:rFonts w:eastAsia="Times New Roman" w:cs="Times New Roman"/>
          <w:szCs w:val="28"/>
        </w:rPr>
        <w:t xml:space="preserve"> ngày</w:t>
      </w:r>
      <w:r w:rsidR="00C977FA" w:rsidRPr="000E259A">
        <w:rPr>
          <w:bCs/>
          <w:szCs w:val="28"/>
          <w:lang w:val="fr-FR"/>
        </w:rPr>
        <w:t>.</w:t>
      </w:r>
      <w:r w:rsidRPr="000E259A">
        <w:rPr>
          <w:rFonts w:eastAsia="Times New Roman" w:cs="Times New Roman"/>
          <w:szCs w:val="28"/>
        </w:rPr>
        <w:t xml:space="preserve"> </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11. Tạm ứng và thanh toán</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Tạm ứng:</w:t>
      </w:r>
      <w:r w:rsidR="00C977FA" w:rsidRPr="000E259A">
        <w:rPr>
          <w:rFonts w:eastAsia="Times New Roman" w:cs="Times New Roman"/>
          <w:szCs w:val="28"/>
        </w:rPr>
        <w:t xml:space="preserve"> Không áp dụng.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Tiến độ thanh toán</w:t>
      </w:r>
    </w:p>
    <w:p w:rsidR="00C260AC" w:rsidRPr="007601C9" w:rsidRDefault="00C260AC" w:rsidP="00C260AC">
      <w:pPr>
        <w:spacing w:before="60" w:after="20" w:line="360" w:lineRule="exact"/>
        <w:ind w:firstLine="567"/>
        <w:jc w:val="both"/>
        <w:rPr>
          <w:rFonts w:eastAsia="Times New Roman" w:cs="Times New Roman"/>
          <w:szCs w:val="28"/>
          <w:lang w:val="it-IT"/>
        </w:rPr>
      </w:pPr>
      <w:r w:rsidRPr="007601C9">
        <w:rPr>
          <w:rFonts w:eastAsia="Times New Roman" w:cs="Times New Roman"/>
          <w:szCs w:val="28"/>
          <w:lang w:val="it-IT"/>
        </w:rPr>
        <w:t>+ Căn cứ vào kế hoạch, tiến độ cấp vốn cho gói thầu, trên cơ sở khối lượng thực hiện được bên A nghiệm thu, Bên A sẽ thanh toán theo giai đoạn, theo phần công việc đã hoàn thành hoặc thanh toán một lần (100% giá trị hợp đồng) sau khi có quyết định phê duyệt quyết toán của cấp có thẩm quyền.</w:t>
      </w:r>
    </w:p>
    <w:p w:rsidR="00C260AC" w:rsidRPr="007601C9" w:rsidRDefault="00C260AC" w:rsidP="00C260AC">
      <w:pPr>
        <w:pStyle w:val="body"/>
        <w:spacing w:before="120" w:after="0" w:line="240" w:lineRule="auto"/>
        <w:ind w:firstLine="567"/>
      </w:pPr>
      <w:r w:rsidRPr="007601C9">
        <w:rPr>
          <w:lang w:val="vi-VN"/>
        </w:rPr>
        <w:t xml:space="preserve">+ </w:t>
      </w:r>
      <w:r w:rsidRPr="007601C9">
        <w:t>Khoảng thời gian Chủ đầu tư phải thanh toán cho Nhà thầu tư vấn khi nhận đủ hồ sơ đề nghị thanh toán hợp lệ của Nhà thầu tư vấn là 10 ngày.</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t>Điều 12. Khiếu nại, hòa giải và giải quyết tranh chấp</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1. Thời gian để làm sáng tỏ nội dung khiếu nại là </w:t>
      </w:r>
      <w:r w:rsidR="00A24E18" w:rsidRPr="000E259A">
        <w:rPr>
          <w:rFonts w:eastAsia="Times New Roman" w:cs="Times New Roman"/>
          <w:szCs w:val="28"/>
        </w:rPr>
        <w:t>30 ngày</w:t>
      </w:r>
      <w:r w:rsidRPr="000E259A">
        <w:rPr>
          <w:rFonts w:eastAsia="Times New Roman" w:cs="Times New Roman"/>
          <w:i/>
          <w:iCs/>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Khi có tranh chấp phát sinh trong quá trình thực hiện hợp đồng, các bên sẽ cố gắng thương lượng để giải quyết bằng biện pháp hòa giải.</w:t>
      </w:r>
    </w:p>
    <w:p w:rsidR="00432012"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Thời gian để tiến hành hòa giải là </w:t>
      </w:r>
      <w:r w:rsidR="00836BCC" w:rsidRPr="000E259A">
        <w:rPr>
          <w:rFonts w:eastAsia="Times New Roman" w:cs="Times New Roman"/>
          <w:szCs w:val="28"/>
        </w:rPr>
        <w:t>28</w:t>
      </w:r>
      <w:r w:rsidR="00A24E18" w:rsidRPr="000E259A">
        <w:rPr>
          <w:rFonts w:eastAsia="Times New Roman" w:cs="Times New Roman"/>
          <w:szCs w:val="28"/>
        </w:rPr>
        <w:t xml:space="preserve"> ngày</w:t>
      </w:r>
      <w:r w:rsidR="00432012" w:rsidRPr="000E259A">
        <w:rPr>
          <w:rFonts w:eastAsia="Times New Roman" w:cs="Times New Roman"/>
          <w:szCs w:val="28"/>
        </w:rPr>
        <w:t xml:space="preserve">. </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Khoảng thời gian các bên được quyền gửi vấn đề lên Trọng tài để xử lý tranh chấp theo các quy tắc của Việt Nam (hoặc Tòa án Nhân dân) theo quy định của pháp luật là </w:t>
      </w:r>
      <w:r w:rsidR="00A24E18" w:rsidRPr="000E259A">
        <w:rPr>
          <w:rFonts w:eastAsia="Times New Roman" w:cs="Times New Roman"/>
          <w:szCs w:val="28"/>
        </w:rPr>
        <w:t>30 ngày</w:t>
      </w:r>
      <w:r w:rsidRPr="000E259A">
        <w:rPr>
          <w:rFonts w:eastAsia="Times New Roman" w:cs="Times New Roman"/>
          <w:i/>
          <w:iCs/>
          <w:szCs w:val="28"/>
        </w:rPr>
        <w:t>.</w:t>
      </w:r>
    </w:p>
    <w:p w:rsidR="00824182"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Giải quyết tranh chấp là </w:t>
      </w:r>
      <w:r w:rsidR="00A24E18" w:rsidRPr="000E259A">
        <w:rPr>
          <w:rFonts w:eastAsia="Times New Roman" w:cs="Times New Roman"/>
          <w:szCs w:val="28"/>
        </w:rPr>
        <w:t>10 ngày</w:t>
      </w:r>
      <w:r w:rsidR="00824182">
        <w:rPr>
          <w:rFonts w:eastAsia="Times New Roman" w:cs="Times New Roman"/>
          <w:szCs w:val="28"/>
        </w:rPr>
        <w:t>.</w:t>
      </w:r>
    </w:p>
    <w:p w:rsidR="00824182" w:rsidRDefault="00824182">
      <w:pPr>
        <w:rPr>
          <w:rFonts w:eastAsia="Times New Roman" w:cs="Times New Roman"/>
          <w:szCs w:val="28"/>
        </w:rPr>
      </w:pPr>
      <w:r>
        <w:rPr>
          <w:rFonts w:eastAsia="Times New Roman" w:cs="Times New Roman"/>
          <w:szCs w:val="28"/>
        </w:rPr>
        <w:br w:type="page"/>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b/>
          <w:bCs/>
          <w:szCs w:val="28"/>
        </w:rPr>
        <w:lastRenderedPageBreak/>
        <w:t>Điều 13. Thưởng, phạt, bồi thường thiệt hại</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1. Thưởng hợp đồng</w:t>
      </w:r>
      <w:r w:rsidR="005730E7" w:rsidRPr="000E259A">
        <w:rPr>
          <w:rFonts w:eastAsia="Times New Roman" w:cs="Times New Roman"/>
          <w:szCs w:val="28"/>
        </w:rPr>
        <w:t>: Không áp dụng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2. Phạt vi phạm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Thời gian chậm tiến độ thực hiện hợp đồng là </w:t>
      </w:r>
      <w:r w:rsidR="00EB28FB" w:rsidRPr="000E259A">
        <w:rPr>
          <w:rFonts w:eastAsia="Times New Roman" w:cs="Times New Roman"/>
          <w:szCs w:val="28"/>
        </w:rPr>
        <w:t>1</w:t>
      </w:r>
      <w:r w:rsidR="00904B72" w:rsidRPr="000E259A">
        <w:rPr>
          <w:rFonts w:eastAsia="Times New Roman" w:cs="Times New Roman"/>
          <w:szCs w:val="28"/>
        </w:rPr>
        <w:t>0 ngày</w:t>
      </w:r>
      <w:r w:rsidRPr="000E259A">
        <w:rPr>
          <w:rFonts w:eastAsia="Times New Roman" w:cs="Times New Roman"/>
          <w:i/>
          <w:iCs/>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Tỷ lệ phạt là </w:t>
      </w:r>
      <w:r w:rsidR="00904B72" w:rsidRPr="000E259A">
        <w:rPr>
          <w:rFonts w:eastAsia="Times New Roman" w:cs="Times New Roman"/>
          <w:iCs/>
          <w:szCs w:val="28"/>
        </w:rPr>
        <w:t>2</w:t>
      </w:r>
      <w:r w:rsidRPr="000E259A">
        <w:rPr>
          <w:rFonts w:eastAsia="Times New Roman" w:cs="Times New Roman"/>
          <w:iCs/>
          <w:szCs w:val="28"/>
        </w:rPr>
        <w:t>% giá hợp đồng.</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xml:space="preserve">Số tiền phạt tối đa bên nhận phải chịu là </w:t>
      </w:r>
      <w:r w:rsidR="00904B72" w:rsidRPr="000E259A">
        <w:rPr>
          <w:rFonts w:eastAsia="Times New Roman" w:cs="Times New Roman"/>
          <w:iCs/>
          <w:szCs w:val="28"/>
        </w:rPr>
        <w:t>12% giá hợp đồng.</w:t>
      </w:r>
      <w:r w:rsidRPr="000E259A">
        <w:rPr>
          <w:rFonts w:eastAsia="Times New Roman" w:cs="Times New Roman"/>
          <w:i/>
          <w:iCs/>
          <w:szCs w:val="28"/>
        </w:rPr>
        <w:t>.</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3. Bồi thường thiệt hại</w:t>
      </w:r>
    </w:p>
    <w:p w:rsidR="001E1543" w:rsidRPr="000E259A" w:rsidRDefault="001E1543" w:rsidP="00885ACA">
      <w:pPr>
        <w:shd w:val="clear" w:color="auto" w:fill="FFFFFF"/>
        <w:spacing w:before="54" w:after="0" w:line="360" w:lineRule="exact"/>
        <w:jc w:val="both"/>
        <w:rPr>
          <w:rFonts w:eastAsia="Times New Roman" w:cs="Times New Roman"/>
          <w:szCs w:val="28"/>
        </w:rPr>
      </w:pPr>
      <w:r w:rsidRPr="000E259A">
        <w:rPr>
          <w:rFonts w:eastAsia="Times New Roman" w:cs="Times New Roman"/>
          <w:szCs w:val="28"/>
        </w:rPr>
        <w:t>- Bồi thường thiệt hại:</w:t>
      </w:r>
      <w:r w:rsidRPr="000E259A">
        <w:rPr>
          <w:rFonts w:eastAsia="Times New Roman" w:cs="Times New Roman"/>
          <w:i/>
          <w:iCs/>
          <w:szCs w:val="28"/>
        </w:rPr>
        <w:t> </w:t>
      </w:r>
      <w:r w:rsidR="000B2338" w:rsidRPr="000E259A">
        <w:rPr>
          <w:rFonts w:eastAsia="Times New Roman" w:cs="Times New Roman"/>
          <w:iCs/>
          <w:szCs w:val="28"/>
        </w:rPr>
        <w:t>Không áp dụng</w:t>
      </w:r>
      <w:r w:rsidRPr="000E259A">
        <w:rPr>
          <w:rFonts w:eastAsia="Times New Roman" w:cs="Times New Roman"/>
          <w:iCs/>
          <w:szCs w:val="28"/>
        </w:rPr>
        <w:t>.</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b/>
          <w:bCs/>
          <w:szCs w:val="28"/>
        </w:rPr>
        <w:t>Điều 14. Điều khoản chung</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Hợp đồng này có hiệu lực kể từ thời điểm </w:t>
      </w:r>
      <w:r w:rsidR="00352060" w:rsidRPr="000E259A">
        <w:rPr>
          <w:rFonts w:eastAsia="Times New Roman" w:cs="Times New Roman"/>
          <w:szCs w:val="28"/>
        </w:rPr>
        <w:t>ký</w:t>
      </w:r>
      <w:r w:rsidRPr="000E259A">
        <w:rPr>
          <w:rFonts w:eastAsia="Times New Roman" w:cs="Times New Roman"/>
          <w:szCs w:val="28"/>
        </w:rPr>
        <w:t>.</w:t>
      </w:r>
    </w:p>
    <w:p w:rsidR="001E1543" w:rsidRPr="000E259A" w:rsidRDefault="001E1543" w:rsidP="00956450">
      <w:pPr>
        <w:shd w:val="clear" w:color="auto" w:fill="FFFFFF"/>
        <w:spacing w:before="120" w:after="120" w:line="234" w:lineRule="atLeast"/>
        <w:jc w:val="both"/>
        <w:rPr>
          <w:rFonts w:eastAsia="Times New Roman" w:cs="Times New Roman"/>
          <w:szCs w:val="28"/>
        </w:rPr>
      </w:pPr>
      <w:r w:rsidRPr="000E259A">
        <w:rPr>
          <w:rFonts w:eastAsia="Times New Roman" w:cs="Times New Roman"/>
          <w:szCs w:val="28"/>
        </w:rPr>
        <w:t xml:space="preserve">Hợp đồng này bao gồm </w:t>
      </w:r>
      <w:r w:rsidR="005730E7" w:rsidRPr="000E259A">
        <w:rPr>
          <w:rFonts w:eastAsia="Times New Roman" w:cs="Times New Roman"/>
          <w:szCs w:val="28"/>
        </w:rPr>
        <w:t>2</w:t>
      </w:r>
      <w:r w:rsidR="000B2338" w:rsidRPr="000E259A">
        <w:rPr>
          <w:rFonts w:eastAsia="Times New Roman" w:cs="Times New Roman"/>
          <w:szCs w:val="28"/>
        </w:rPr>
        <w:t>3</w:t>
      </w:r>
      <w:r w:rsidR="005730E7" w:rsidRPr="000E259A">
        <w:rPr>
          <w:rFonts w:eastAsia="Times New Roman" w:cs="Times New Roman"/>
          <w:szCs w:val="28"/>
        </w:rPr>
        <w:t xml:space="preserve"> </w:t>
      </w:r>
      <w:r w:rsidRPr="000E259A">
        <w:rPr>
          <w:rFonts w:eastAsia="Times New Roman" w:cs="Times New Roman"/>
          <w:szCs w:val="28"/>
        </w:rPr>
        <w:t>trang </w:t>
      </w:r>
      <w:r w:rsidRPr="000E259A">
        <w:rPr>
          <w:rFonts w:eastAsia="Times New Roman" w:cs="Times New Roman"/>
          <w:i/>
          <w:iCs/>
          <w:szCs w:val="28"/>
        </w:rPr>
        <w:t>, </w:t>
      </w:r>
      <w:r w:rsidRPr="000E259A">
        <w:rPr>
          <w:rFonts w:eastAsia="Times New Roman" w:cs="Times New Roman"/>
          <w:szCs w:val="28"/>
        </w:rPr>
        <w:t xml:space="preserve">và được lập thành </w:t>
      </w:r>
      <w:r w:rsidR="000F6844" w:rsidRPr="000E259A">
        <w:rPr>
          <w:rFonts w:eastAsia="Times New Roman" w:cs="Times New Roman"/>
          <w:szCs w:val="28"/>
        </w:rPr>
        <w:t xml:space="preserve">07 </w:t>
      </w:r>
      <w:r w:rsidRPr="000E259A">
        <w:rPr>
          <w:rFonts w:eastAsia="Times New Roman" w:cs="Times New Roman"/>
          <w:szCs w:val="28"/>
        </w:rPr>
        <w:t>bản bằng tiếng Việt</w:t>
      </w:r>
      <w:r w:rsidRPr="000E259A">
        <w:rPr>
          <w:rFonts w:eastAsia="Times New Roman" w:cs="Times New Roman"/>
          <w:i/>
          <w:iCs/>
          <w:szCs w:val="28"/>
        </w:rPr>
        <w:t> </w:t>
      </w:r>
      <w:r w:rsidRPr="000E259A">
        <w:rPr>
          <w:rFonts w:eastAsia="Times New Roman" w:cs="Times New Roman"/>
          <w:szCs w:val="28"/>
        </w:rPr>
        <w:t> có giá trị pháp lý</w:t>
      </w:r>
      <w:r w:rsidR="000F6844" w:rsidRPr="000E259A">
        <w:rPr>
          <w:rFonts w:eastAsia="Times New Roman" w:cs="Times New Roman"/>
          <w:szCs w:val="28"/>
        </w:rPr>
        <w:t xml:space="preserve"> như nhau. Chủ đầu tư sẽ giữ 05</w:t>
      </w:r>
      <w:r w:rsidR="005730E7" w:rsidRPr="000E259A">
        <w:rPr>
          <w:rFonts w:eastAsia="Times New Roman" w:cs="Times New Roman"/>
          <w:szCs w:val="28"/>
        </w:rPr>
        <w:t xml:space="preserve"> bản</w:t>
      </w:r>
      <w:r w:rsidRPr="000E259A">
        <w:rPr>
          <w:rFonts w:eastAsia="Times New Roman" w:cs="Times New Roman"/>
          <w:szCs w:val="28"/>
        </w:rPr>
        <w:t>, Nhà thầu tư vấn sẽ giữ</w:t>
      </w:r>
      <w:r w:rsidR="000F6844" w:rsidRPr="000E259A">
        <w:rPr>
          <w:rFonts w:eastAsia="Times New Roman" w:cs="Times New Roman"/>
          <w:szCs w:val="28"/>
        </w:rPr>
        <w:t xml:space="preserve"> 02</w:t>
      </w:r>
      <w:r w:rsidRPr="000E259A">
        <w:rPr>
          <w:rFonts w:eastAsia="Times New Roman" w:cs="Times New Roman"/>
          <w:szCs w:val="28"/>
        </w:rPr>
        <w:t xml:space="preserve"> bản</w:t>
      </w:r>
      <w:r w:rsidR="005730E7" w:rsidRPr="000E259A">
        <w:rPr>
          <w:rFonts w:eastAsia="Times New Roman" w:cs="Times New Roman"/>
          <w:szCs w:val="28"/>
        </w:rPr>
        <w:t>.</w:t>
      </w:r>
    </w:p>
    <w:tbl>
      <w:tblPr>
        <w:tblW w:w="9311" w:type="dxa"/>
        <w:jc w:val="center"/>
        <w:tblLook w:val="01E0" w:firstRow="1" w:lastRow="1" w:firstColumn="1" w:lastColumn="1" w:noHBand="0" w:noVBand="0"/>
      </w:tblPr>
      <w:tblGrid>
        <w:gridCol w:w="4447"/>
        <w:gridCol w:w="4864"/>
      </w:tblGrid>
      <w:tr w:rsidR="00EB49EF" w:rsidRPr="000E259A" w:rsidTr="00EB49EF">
        <w:trPr>
          <w:jc w:val="center"/>
        </w:trPr>
        <w:tc>
          <w:tcPr>
            <w:tcW w:w="4447" w:type="dxa"/>
          </w:tcPr>
          <w:p w:rsidR="00EB49EF" w:rsidRPr="000E259A" w:rsidRDefault="002050E1" w:rsidP="002050E1">
            <w:pPr>
              <w:spacing w:line="300" w:lineRule="auto"/>
              <w:jc w:val="center"/>
              <w:rPr>
                <w:b/>
                <w:sz w:val="26"/>
                <w:szCs w:val="26"/>
                <w:lang w:val="sv-SE"/>
              </w:rPr>
            </w:pPr>
            <w:r w:rsidRPr="000E259A">
              <w:rPr>
                <w:b/>
                <w:sz w:val="26"/>
                <w:szCs w:val="26"/>
                <w:lang w:val="sv-SE"/>
              </w:rPr>
              <w:t xml:space="preserve">ĐẠI DIỆN CHỦ ĐẦU TƯ </w:t>
            </w:r>
          </w:p>
        </w:tc>
        <w:tc>
          <w:tcPr>
            <w:tcW w:w="4864" w:type="dxa"/>
          </w:tcPr>
          <w:p w:rsidR="00EB49EF" w:rsidRPr="000E259A" w:rsidRDefault="002050E1" w:rsidP="00C756A2">
            <w:pPr>
              <w:spacing w:line="300" w:lineRule="auto"/>
              <w:jc w:val="center"/>
              <w:rPr>
                <w:b/>
                <w:sz w:val="26"/>
                <w:szCs w:val="26"/>
                <w:lang w:val="sv-SE"/>
              </w:rPr>
            </w:pPr>
            <w:r w:rsidRPr="000E259A">
              <w:rPr>
                <w:b/>
                <w:sz w:val="26"/>
                <w:szCs w:val="26"/>
                <w:lang w:val="sv-SE"/>
              </w:rPr>
              <w:t>ĐẠI DIỆN NHÀ THẦU</w:t>
            </w:r>
          </w:p>
        </w:tc>
      </w:tr>
    </w:tbl>
    <w:p w:rsidR="00EB49EF" w:rsidRPr="000E259A" w:rsidRDefault="00EB49EF" w:rsidP="00EB49EF">
      <w:pPr>
        <w:spacing w:before="120" w:after="80"/>
        <w:jc w:val="center"/>
        <w:rPr>
          <w:b/>
          <w:szCs w:val="28"/>
          <w:lang w:val="pt-BR"/>
        </w:rPr>
      </w:pPr>
    </w:p>
    <w:p w:rsidR="00EB49EF" w:rsidRPr="000E259A" w:rsidRDefault="00EB49EF" w:rsidP="00EB49EF">
      <w:pPr>
        <w:spacing w:before="120" w:after="80"/>
        <w:jc w:val="center"/>
        <w:rPr>
          <w:b/>
          <w:szCs w:val="28"/>
          <w:lang w:val="pt-BR"/>
        </w:rPr>
      </w:pPr>
    </w:p>
    <w:p w:rsidR="00EB49EF" w:rsidRPr="000E259A" w:rsidRDefault="00EB49EF" w:rsidP="00EB49EF">
      <w:pPr>
        <w:spacing w:before="120" w:after="80"/>
        <w:jc w:val="center"/>
        <w:rPr>
          <w:b/>
          <w:szCs w:val="28"/>
          <w:lang w:val="pt-BR"/>
        </w:rPr>
      </w:pPr>
    </w:p>
    <w:p w:rsidR="00161BF9" w:rsidRPr="000E259A" w:rsidRDefault="00161BF9" w:rsidP="003D4A4B">
      <w:pPr>
        <w:spacing w:before="120" w:after="80"/>
        <w:rPr>
          <w:b/>
          <w:szCs w:val="28"/>
          <w:lang w:val="pt-BR"/>
        </w:rPr>
      </w:pPr>
    </w:p>
    <w:p w:rsidR="003D4A4B" w:rsidRPr="000E259A" w:rsidRDefault="003D4A4B" w:rsidP="003D4A4B">
      <w:pPr>
        <w:spacing w:before="120" w:after="80"/>
        <w:rPr>
          <w:b/>
          <w:szCs w:val="28"/>
          <w:lang w:val="pt-BR"/>
        </w:rPr>
      </w:pPr>
    </w:p>
    <w:p w:rsidR="00EB28FB" w:rsidRPr="000E259A" w:rsidRDefault="00EB28FB" w:rsidP="003D4A4B">
      <w:pPr>
        <w:spacing w:before="120" w:after="80"/>
        <w:rPr>
          <w:b/>
          <w:szCs w:val="28"/>
          <w:lang w:val="pt-BR"/>
        </w:rPr>
      </w:pPr>
    </w:p>
    <w:p w:rsidR="00EB28FB" w:rsidRPr="000E259A" w:rsidRDefault="00EB28FB" w:rsidP="003D4A4B">
      <w:pPr>
        <w:spacing w:before="120" w:after="80"/>
        <w:rPr>
          <w:b/>
          <w:szCs w:val="28"/>
          <w:lang w:val="pt-BR"/>
        </w:rPr>
      </w:pPr>
    </w:p>
    <w:p w:rsidR="00EB28FB" w:rsidRPr="000E259A" w:rsidRDefault="00EB28FB" w:rsidP="003D4A4B">
      <w:pPr>
        <w:spacing w:before="120" w:after="80"/>
        <w:rPr>
          <w:b/>
          <w:szCs w:val="28"/>
          <w:lang w:val="pt-BR"/>
        </w:rPr>
      </w:pPr>
    </w:p>
    <w:p w:rsidR="00EB28FB" w:rsidRPr="000E259A" w:rsidRDefault="00EB28FB" w:rsidP="003D4A4B">
      <w:pPr>
        <w:spacing w:before="120" w:after="80"/>
        <w:rPr>
          <w:b/>
          <w:szCs w:val="28"/>
          <w:lang w:val="pt-BR"/>
        </w:rPr>
      </w:pPr>
    </w:p>
    <w:p w:rsidR="00EB28FB" w:rsidRPr="000E259A" w:rsidRDefault="00EB28FB" w:rsidP="003D4A4B">
      <w:pPr>
        <w:spacing w:before="120" w:after="80"/>
        <w:rPr>
          <w:b/>
          <w:szCs w:val="28"/>
          <w:lang w:val="pt-BR"/>
        </w:rPr>
      </w:pPr>
    </w:p>
    <w:p w:rsidR="00EB28FB" w:rsidRPr="000E259A" w:rsidRDefault="00EB28FB" w:rsidP="003D4A4B">
      <w:pPr>
        <w:spacing w:before="120" w:after="80"/>
        <w:rPr>
          <w:b/>
          <w:szCs w:val="28"/>
          <w:lang w:val="pt-BR"/>
        </w:rPr>
      </w:pPr>
    </w:p>
    <w:p w:rsidR="00EB28FB" w:rsidRPr="000E259A" w:rsidRDefault="00EB28FB" w:rsidP="003D4A4B">
      <w:pPr>
        <w:spacing w:before="120" w:after="80"/>
        <w:rPr>
          <w:b/>
          <w:szCs w:val="28"/>
          <w:lang w:val="pt-BR"/>
        </w:rPr>
      </w:pPr>
    </w:p>
    <w:p w:rsidR="00EB28FB" w:rsidRPr="000E259A" w:rsidRDefault="00EB28FB" w:rsidP="003D4A4B">
      <w:pPr>
        <w:spacing w:before="120" w:after="80"/>
        <w:rPr>
          <w:b/>
          <w:szCs w:val="28"/>
          <w:lang w:val="pt-BR"/>
        </w:rPr>
      </w:pPr>
    </w:p>
    <w:p w:rsidR="00EB28FB" w:rsidRPr="000E259A" w:rsidRDefault="00EB28FB" w:rsidP="003D4A4B">
      <w:pPr>
        <w:spacing w:before="120" w:after="80"/>
        <w:rPr>
          <w:b/>
          <w:szCs w:val="28"/>
          <w:lang w:val="pt-BR"/>
        </w:rPr>
      </w:pPr>
    </w:p>
    <w:p w:rsidR="00EB28FB" w:rsidRPr="000E259A" w:rsidRDefault="00EB28FB" w:rsidP="003D4A4B">
      <w:pPr>
        <w:spacing w:before="120" w:after="80"/>
        <w:rPr>
          <w:b/>
          <w:szCs w:val="28"/>
          <w:lang w:val="pt-BR"/>
        </w:rPr>
      </w:pPr>
    </w:p>
    <w:p w:rsidR="00EB28FB" w:rsidRPr="000E259A" w:rsidRDefault="00EB28FB" w:rsidP="003D4A4B">
      <w:pPr>
        <w:spacing w:before="120" w:after="80"/>
        <w:rPr>
          <w:b/>
          <w:szCs w:val="28"/>
          <w:lang w:val="pt-BR"/>
        </w:rPr>
      </w:pPr>
    </w:p>
    <w:p w:rsidR="00EB28FB" w:rsidRPr="000E259A" w:rsidRDefault="00EB28FB" w:rsidP="003D4A4B">
      <w:pPr>
        <w:spacing w:before="120" w:after="80"/>
        <w:rPr>
          <w:b/>
          <w:szCs w:val="28"/>
          <w:lang w:val="pt-BR"/>
        </w:rPr>
      </w:pPr>
    </w:p>
    <w:p w:rsidR="00EB28FB" w:rsidRDefault="00EB28FB" w:rsidP="003D4A4B">
      <w:pPr>
        <w:spacing w:before="120" w:after="80"/>
        <w:rPr>
          <w:b/>
          <w:szCs w:val="28"/>
          <w:lang w:val="pt-BR"/>
        </w:rPr>
      </w:pPr>
    </w:p>
    <w:p w:rsidR="00C260AC" w:rsidRPr="000E259A" w:rsidRDefault="00C260AC" w:rsidP="003D4A4B">
      <w:pPr>
        <w:spacing w:before="120" w:after="80"/>
        <w:rPr>
          <w:b/>
          <w:szCs w:val="28"/>
          <w:lang w:val="pt-BR"/>
        </w:rPr>
      </w:pPr>
    </w:p>
    <w:p w:rsidR="00393E67" w:rsidRDefault="00393E67" w:rsidP="001D5638">
      <w:pPr>
        <w:spacing w:before="120" w:after="80"/>
        <w:rPr>
          <w:b/>
          <w:szCs w:val="28"/>
          <w:lang w:val="pt-BR"/>
        </w:rPr>
        <w:sectPr w:rsidR="00393E67" w:rsidSect="00DB6272">
          <w:footerReference w:type="default" r:id="rId19"/>
          <w:pgSz w:w="11909" w:h="16834" w:code="9"/>
          <w:pgMar w:top="1080" w:right="1022" w:bottom="1022" w:left="1584" w:header="720" w:footer="259" w:gutter="0"/>
          <w:cols w:space="720"/>
          <w:titlePg/>
          <w:docGrid w:linePitch="381"/>
        </w:sectPr>
      </w:pPr>
    </w:p>
    <w:p w:rsidR="00EB49EF" w:rsidRPr="000E259A" w:rsidRDefault="00EB49EF" w:rsidP="00EB49EF">
      <w:pPr>
        <w:spacing w:before="120" w:after="80"/>
        <w:jc w:val="center"/>
        <w:rPr>
          <w:b/>
          <w:szCs w:val="28"/>
          <w:lang w:val="vi-VN"/>
        </w:rPr>
      </w:pPr>
      <w:r w:rsidRPr="000E259A">
        <w:rPr>
          <w:b/>
          <w:szCs w:val="28"/>
          <w:lang w:val="pt-BR"/>
        </w:rPr>
        <w:lastRenderedPageBreak/>
        <w:t xml:space="preserve">PHỤ LỤC </w:t>
      </w:r>
      <w:r w:rsidRPr="000E259A">
        <w:rPr>
          <w:b/>
          <w:szCs w:val="28"/>
          <w:lang w:val="vi-VN"/>
        </w:rPr>
        <w:t>BIỂU GIÁ HỢP ĐỒNG</w:t>
      </w:r>
    </w:p>
    <w:p w:rsidR="00EB49EF" w:rsidRPr="000E259A" w:rsidRDefault="00EB49EF" w:rsidP="00EB49EF">
      <w:pPr>
        <w:tabs>
          <w:tab w:val="left" w:pos="4198"/>
        </w:tabs>
        <w:spacing w:after="120"/>
        <w:jc w:val="center"/>
        <w:rPr>
          <w:bCs/>
          <w:i/>
          <w:iCs/>
          <w:szCs w:val="28"/>
          <w:lang w:val="vi-VN"/>
        </w:rPr>
      </w:pPr>
      <w:r w:rsidRPr="000E259A">
        <w:rPr>
          <w:bCs/>
          <w:i/>
          <w:iCs/>
          <w:szCs w:val="28"/>
          <w:lang w:val="vi-VN"/>
        </w:rPr>
        <w:t xml:space="preserve">(Kèm theo Hợp đồng </w:t>
      </w:r>
      <w:r w:rsidRPr="000E259A">
        <w:rPr>
          <w:bCs/>
          <w:i/>
          <w:iCs/>
          <w:szCs w:val="28"/>
        </w:rPr>
        <w:t xml:space="preserve">số </w:t>
      </w:r>
      <w:r w:rsidR="00857038">
        <w:rPr>
          <w:bCs/>
          <w:i/>
          <w:iCs/>
          <w:szCs w:val="28"/>
        </w:rPr>
        <w:t>136</w:t>
      </w:r>
      <w:r w:rsidRPr="000E259A">
        <w:rPr>
          <w:bCs/>
          <w:i/>
          <w:iCs/>
          <w:szCs w:val="28"/>
          <w:lang w:val="vi-VN"/>
        </w:rPr>
        <w:t>/202</w:t>
      </w:r>
      <w:r w:rsidR="00857038">
        <w:rPr>
          <w:bCs/>
          <w:i/>
          <w:iCs/>
          <w:szCs w:val="28"/>
        </w:rPr>
        <w:t>5</w:t>
      </w:r>
      <w:r w:rsidR="00EB28FB" w:rsidRPr="000E259A">
        <w:rPr>
          <w:bCs/>
          <w:i/>
          <w:iCs/>
          <w:szCs w:val="28"/>
          <w:lang w:val="vi-VN"/>
        </w:rPr>
        <w:t>/HĐ</w:t>
      </w:r>
      <w:r w:rsidRPr="000E259A">
        <w:rPr>
          <w:bCs/>
          <w:i/>
          <w:iCs/>
          <w:szCs w:val="28"/>
          <w:lang w:val="vi-VN"/>
        </w:rPr>
        <w:t>TV</w:t>
      </w:r>
      <w:r w:rsidR="007307BB" w:rsidRPr="000E259A">
        <w:rPr>
          <w:bCs/>
          <w:i/>
          <w:iCs/>
          <w:szCs w:val="28"/>
        </w:rPr>
        <w:t>-QLDA</w:t>
      </w:r>
      <w:r w:rsidRPr="000E259A">
        <w:rPr>
          <w:bCs/>
          <w:i/>
          <w:iCs/>
          <w:szCs w:val="28"/>
          <w:lang w:val="vi-VN"/>
        </w:rPr>
        <w:t xml:space="preserve"> ngày </w:t>
      </w:r>
      <w:r w:rsidR="00857038">
        <w:rPr>
          <w:bCs/>
          <w:i/>
          <w:iCs/>
          <w:szCs w:val="28"/>
        </w:rPr>
        <w:t>13</w:t>
      </w:r>
      <w:r w:rsidRPr="000E259A">
        <w:rPr>
          <w:bCs/>
          <w:i/>
          <w:iCs/>
          <w:szCs w:val="28"/>
          <w:lang w:val="vi-VN"/>
        </w:rPr>
        <w:t>/</w:t>
      </w:r>
      <w:r w:rsidR="00857038">
        <w:rPr>
          <w:bCs/>
          <w:i/>
          <w:iCs/>
          <w:szCs w:val="28"/>
        </w:rPr>
        <w:t>6</w:t>
      </w:r>
      <w:r w:rsidRPr="000E259A">
        <w:rPr>
          <w:bCs/>
          <w:i/>
          <w:iCs/>
          <w:szCs w:val="28"/>
          <w:lang w:val="vi-VN"/>
        </w:rPr>
        <w:t>/202</w:t>
      </w:r>
      <w:r w:rsidR="00857038">
        <w:rPr>
          <w:bCs/>
          <w:i/>
          <w:iCs/>
          <w:szCs w:val="28"/>
        </w:rPr>
        <w:t>5</w:t>
      </w:r>
      <w:r w:rsidRPr="000E259A">
        <w:rPr>
          <w:bCs/>
          <w:i/>
          <w:iCs/>
          <w:szCs w:val="28"/>
          <w:lang w:val="vi-VN"/>
        </w:rPr>
        <w:t>)</w:t>
      </w:r>
    </w:p>
    <w:p w:rsidR="00EB49EF" w:rsidRPr="000E259A" w:rsidRDefault="00EB49EF" w:rsidP="00BF0E04">
      <w:pPr>
        <w:spacing w:after="0" w:line="288" w:lineRule="auto"/>
        <w:jc w:val="center"/>
        <w:rPr>
          <w:b/>
          <w:szCs w:val="28"/>
          <w:lang w:val="nl-NL"/>
        </w:rPr>
      </w:pPr>
      <w:r w:rsidRPr="000E259A">
        <w:rPr>
          <w:b/>
          <w:szCs w:val="28"/>
          <w:lang w:val="nl-NL"/>
        </w:rPr>
        <w:t>Gói thầu</w:t>
      </w:r>
      <w:r w:rsidR="00F35871">
        <w:rPr>
          <w:b/>
          <w:szCs w:val="28"/>
          <w:lang w:val="nl-NL"/>
        </w:rPr>
        <w:t xml:space="preserve"> số </w:t>
      </w:r>
      <w:r w:rsidR="00857038">
        <w:rPr>
          <w:b/>
          <w:szCs w:val="28"/>
          <w:lang w:val="nl-NL"/>
        </w:rPr>
        <w:t>02</w:t>
      </w:r>
      <w:r w:rsidRPr="000E259A">
        <w:rPr>
          <w:b/>
          <w:szCs w:val="28"/>
          <w:lang w:val="nl-NL"/>
        </w:rPr>
        <w:t xml:space="preserve">: Tư vấn </w:t>
      </w:r>
      <w:r w:rsidR="007307BB" w:rsidRPr="000E259A">
        <w:rPr>
          <w:b/>
          <w:szCs w:val="28"/>
          <w:lang w:val="nl-NL"/>
        </w:rPr>
        <w:t>quản lý dự án</w:t>
      </w:r>
      <w:r w:rsidR="00EB28FB" w:rsidRPr="000E259A">
        <w:rPr>
          <w:b/>
          <w:szCs w:val="28"/>
          <w:lang w:val="nl-NL"/>
        </w:rPr>
        <w:t xml:space="preserve"> công trình</w:t>
      </w:r>
    </w:p>
    <w:p w:rsidR="00857038" w:rsidRPr="00857038" w:rsidRDefault="00EB49EF" w:rsidP="00857038">
      <w:pPr>
        <w:tabs>
          <w:tab w:val="left" w:pos="4198"/>
        </w:tabs>
        <w:spacing w:after="0"/>
        <w:jc w:val="center"/>
        <w:rPr>
          <w:b/>
          <w:szCs w:val="28"/>
        </w:rPr>
      </w:pPr>
      <w:r w:rsidRPr="000E259A">
        <w:rPr>
          <w:b/>
          <w:szCs w:val="28"/>
          <w:lang w:val="nl-NL"/>
        </w:rPr>
        <w:t>Công trình</w:t>
      </w:r>
      <w:r w:rsidR="00161BF9" w:rsidRPr="000E259A">
        <w:rPr>
          <w:b/>
          <w:szCs w:val="28"/>
          <w:lang w:val="nl-NL"/>
        </w:rPr>
        <w:t>:</w:t>
      </w:r>
      <w:r w:rsidRPr="000E259A">
        <w:rPr>
          <w:b/>
          <w:szCs w:val="28"/>
          <w:lang w:val="nl-NL"/>
        </w:rPr>
        <w:t xml:space="preserve"> </w:t>
      </w:r>
      <w:r w:rsidR="00857038" w:rsidRPr="00857038">
        <w:rPr>
          <w:b/>
          <w:szCs w:val="28"/>
        </w:rPr>
        <w:t xml:space="preserve">Sửa chữa hệ thống </w:t>
      </w:r>
      <w:r w:rsidR="00857038" w:rsidRPr="00857038">
        <w:rPr>
          <w:rFonts w:hint="eastAsia"/>
          <w:b/>
          <w:szCs w:val="28"/>
        </w:rPr>
        <w:t>đ</w:t>
      </w:r>
      <w:r w:rsidR="00857038" w:rsidRPr="00857038">
        <w:rPr>
          <w:b/>
          <w:szCs w:val="28"/>
        </w:rPr>
        <w:t>iện chiếu sáng bị ảnh h</w:t>
      </w:r>
      <w:r w:rsidR="00857038" w:rsidRPr="00857038">
        <w:rPr>
          <w:rFonts w:hint="eastAsia"/>
          <w:b/>
          <w:szCs w:val="28"/>
        </w:rPr>
        <w:t>ư</w:t>
      </w:r>
      <w:r w:rsidR="00857038" w:rsidRPr="00857038">
        <w:rPr>
          <w:b/>
          <w:szCs w:val="28"/>
        </w:rPr>
        <w:t>ởng sau bão số 3 n</w:t>
      </w:r>
      <w:r w:rsidR="00857038" w:rsidRPr="00857038">
        <w:rPr>
          <w:rFonts w:hint="eastAsia"/>
          <w:b/>
          <w:szCs w:val="28"/>
        </w:rPr>
        <w:t>ă</w:t>
      </w:r>
      <w:r w:rsidR="00857038" w:rsidRPr="00857038">
        <w:rPr>
          <w:b/>
          <w:szCs w:val="28"/>
        </w:rPr>
        <w:t xml:space="preserve">m 2024 trên các tuyến </w:t>
      </w:r>
      <w:r w:rsidR="00857038" w:rsidRPr="00857038">
        <w:rPr>
          <w:rFonts w:hint="eastAsia"/>
          <w:b/>
          <w:szCs w:val="28"/>
        </w:rPr>
        <w:t>đư</w:t>
      </w:r>
      <w:r w:rsidR="00857038" w:rsidRPr="00857038">
        <w:rPr>
          <w:b/>
          <w:szCs w:val="28"/>
        </w:rPr>
        <w:t>ờng nông thôn mới kiểu mẫu xã Kiến H</w:t>
      </w:r>
      <w:r w:rsidR="00857038" w:rsidRPr="00857038">
        <w:rPr>
          <w:rFonts w:hint="eastAsia"/>
          <w:b/>
          <w:szCs w:val="28"/>
        </w:rPr>
        <w:t>ư</w:t>
      </w:r>
      <w:r w:rsidR="00857038" w:rsidRPr="00857038">
        <w:rPr>
          <w:b/>
          <w:szCs w:val="28"/>
        </w:rPr>
        <w:t>ng, huyện Kiến Thụy</w:t>
      </w:r>
    </w:p>
    <w:p w:rsidR="00C95C1F" w:rsidRPr="002050E1" w:rsidRDefault="00C95C1F" w:rsidP="00C95C1F">
      <w:pPr>
        <w:tabs>
          <w:tab w:val="left" w:pos="4198"/>
        </w:tabs>
        <w:spacing w:after="0"/>
        <w:jc w:val="center"/>
        <w:rPr>
          <w:b/>
          <w:szCs w:val="28"/>
          <w:lang w:val="nl-NL"/>
        </w:rPr>
      </w:pPr>
    </w:p>
    <w:p w:rsidR="00EB49EF" w:rsidRPr="000E259A" w:rsidRDefault="00EB49EF" w:rsidP="00D04217">
      <w:pPr>
        <w:tabs>
          <w:tab w:val="left" w:pos="4198"/>
        </w:tabs>
        <w:spacing w:after="0"/>
        <w:jc w:val="right"/>
        <w:rPr>
          <w:i/>
          <w:spacing w:val="-4"/>
          <w:szCs w:val="28"/>
          <w:lang w:val="vi-VN"/>
        </w:rPr>
      </w:pPr>
      <w:r w:rsidRPr="000E259A">
        <w:rPr>
          <w:i/>
          <w:spacing w:val="-4"/>
          <w:szCs w:val="28"/>
          <w:lang w:val="vi-VN"/>
        </w:rPr>
        <w:t>Đơn vị tính: VNĐ</w:t>
      </w:r>
    </w:p>
    <w:tbl>
      <w:tblPr>
        <w:tblW w:w="5000" w:type="pct"/>
        <w:tblLayout w:type="fixed"/>
        <w:tblLook w:val="04A0" w:firstRow="1" w:lastRow="0" w:firstColumn="1" w:lastColumn="0" w:noHBand="0" w:noVBand="1"/>
      </w:tblPr>
      <w:tblGrid>
        <w:gridCol w:w="769"/>
        <w:gridCol w:w="2831"/>
        <w:gridCol w:w="1308"/>
        <w:gridCol w:w="1159"/>
        <w:gridCol w:w="1727"/>
        <w:gridCol w:w="1725"/>
      </w:tblGrid>
      <w:tr w:rsidR="000E259A" w:rsidRPr="000E259A" w:rsidTr="00C756A2">
        <w:trPr>
          <w:trHeight w:val="690"/>
        </w:trPr>
        <w:tc>
          <w:tcPr>
            <w:tcW w:w="4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49EF" w:rsidRPr="000E259A" w:rsidRDefault="00EB49EF" w:rsidP="00C756A2">
            <w:pPr>
              <w:jc w:val="center"/>
              <w:rPr>
                <w:b/>
                <w:bCs/>
                <w:szCs w:val="28"/>
              </w:rPr>
            </w:pPr>
            <w:r w:rsidRPr="000E259A">
              <w:rPr>
                <w:b/>
                <w:bCs/>
                <w:szCs w:val="28"/>
              </w:rPr>
              <w:t>Stt</w:t>
            </w:r>
          </w:p>
        </w:tc>
        <w:tc>
          <w:tcPr>
            <w:tcW w:w="1487" w:type="pct"/>
            <w:tcBorders>
              <w:top w:val="single" w:sz="4" w:space="0" w:color="auto"/>
              <w:left w:val="nil"/>
              <w:bottom w:val="single" w:sz="4" w:space="0" w:color="auto"/>
              <w:right w:val="single" w:sz="4" w:space="0" w:color="auto"/>
            </w:tcBorders>
            <w:shd w:val="clear" w:color="auto" w:fill="auto"/>
            <w:noWrap/>
            <w:vAlign w:val="center"/>
            <w:hideMark/>
          </w:tcPr>
          <w:p w:rsidR="00EB49EF" w:rsidRPr="000E259A" w:rsidRDefault="00EB49EF" w:rsidP="00C756A2">
            <w:pPr>
              <w:jc w:val="center"/>
              <w:rPr>
                <w:b/>
                <w:bCs/>
                <w:szCs w:val="28"/>
              </w:rPr>
            </w:pPr>
            <w:r w:rsidRPr="000E259A">
              <w:rPr>
                <w:b/>
                <w:bCs/>
                <w:szCs w:val="28"/>
              </w:rPr>
              <w:t>Nội dung công việc</w:t>
            </w:r>
          </w:p>
        </w:tc>
        <w:tc>
          <w:tcPr>
            <w:tcW w:w="687" w:type="pct"/>
            <w:tcBorders>
              <w:top w:val="single" w:sz="4" w:space="0" w:color="auto"/>
              <w:left w:val="nil"/>
              <w:bottom w:val="single" w:sz="4" w:space="0" w:color="auto"/>
              <w:right w:val="single" w:sz="4" w:space="0" w:color="auto"/>
            </w:tcBorders>
            <w:shd w:val="clear" w:color="auto" w:fill="auto"/>
            <w:noWrap/>
            <w:vAlign w:val="center"/>
            <w:hideMark/>
          </w:tcPr>
          <w:p w:rsidR="00EB49EF" w:rsidRPr="000E259A" w:rsidRDefault="00EB49EF" w:rsidP="00C756A2">
            <w:pPr>
              <w:jc w:val="center"/>
              <w:rPr>
                <w:b/>
                <w:bCs/>
                <w:szCs w:val="28"/>
              </w:rPr>
            </w:pPr>
            <w:r w:rsidRPr="000E259A">
              <w:rPr>
                <w:b/>
                <w:bCs/>
                <w:szCs w:val="28"/>
              </w:rPr>
              <w:t>Đơn vị</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rsidR="00EB49EF" w:rsidRPr="000E259A" w:rsidRDefault="00EB49EF" w:rsidP="00C756A2">
            <w:pPr>
              <w:jc w:val="center"/>
              <w:rPr>
                <w:b/>
                <w:bCs/>
                <w:szCs w:val="28"/>
              </w:rPr>
            </w:pPr>
            <w:r w:rsidRPr="000E259A">
              <w:rPr>
                <w:b/>
                <w:bCs/>
                <w:szCs w:val="28"/>
              </w:rPr>
              <w:t xml:space="preserve">Khối lượng </w:t>
            </w:r>
          </w:p>
        </w:tc>
        <w:tc>
          <w:tcPr>
            <w:tcW w:w="907" w:type="pct"/>
            <w:tcBorders>
              <w:top w:val="single" w:sz="4" w:space="0" w:color="auto"/>
              <w:left w:val="nil"/>
              <w:bottom w:val="single" w:sz="4" w:space="0" w:color="auto"/>
              <w:right w:val="single" w:sz="4" w:space="0" w:color="auto"/>
            </w:tcBorders>
            <w:shd w:val="clear" w:color="auto" w:fill="auto"/>
            <w:noWrap/>
            <w:vAlign w:val="center"/>
            <w:hideMark/>
          </w:tcPr>
          <w:p w:rsidR="00EB49EF" w:rsidRPr="000E259A" w:rsidRDefault="00EB49EF" w:rsidP="00C756A2">
            <w:pPr>
              <w:jc w:val="center"/>
              <w:rPr>
                <w:b/>
                <w:bCs/>
                <w:szCs w:val="28"/>
              </w:rPr>
            </w:pPr>
            <w:r w:rsidRPr="000E259A">
              <w:rPr>
                <w:b/>
                <w:bCs/>
                <w:szCs w:val="28"/>
              </w:rPr>
              <w:t xml:space="preserve">Đơn giá </w:t>
            </w:r>
          </w:p>
          <w:p w:rsidR="00EB49EF" w:rsidRPr="000E259A" w:rsidRDefault="00EB49EF" w:rsidP="00C756A2">
            <w:pPr>
              <w:jc w:val="center"/>
              <w:rPr>
                <w:b/>
                <w:bCs/>
                <w:szCs w:val="28"/>
              </w:rPr>
            </w:pPr>
            <w:r w:rsidRPr="000E259A">
              <w:rPr>
                <w:bCs/>
                <w:szCs w:val="28"/>
              </w:rPr>
              <w:t>(Trọn gói)</w:t>
            </w:r>
          </w:p>
        </w:tc>
        <w:tc>
          <w:tcPr>
            <w:tcW w:w="906" w:type="pct"/>
            <w:tcBorders>
              <w:top w:val="single" w:sz="4" w:space="0" w:color="auto"/>
              <w:left w:val="nil"/>
              <w:bottom w:val="single" w:sz="4" w:space="0" w:color="auto"/>
              <w:right w:val="single" w:sz="4" w:space="0" w:color="auto"/>
            </w:tcBorders>
            <w:shd w:val="clear" w:color="auto" w:fill="auto"/>
            <w:noWrap/>
            <w:vAlign w:val="center"/>
            <w:hideMark/>
          </w:tcPr>
          <w:p w:rsidR="00EB49EF" w:rsidRPr="000E259A" w:rsidRDefault="00EB49EF" w:rsidP="00C756A2">
            <w:pPr>
              <w:jc w:val="center"/>
              <w:rPr>
                <w:b/>
                <w:bCs/>
                <w:szCs w:val="28"/>
              </w:rPr>
            </w:pPr>
            <w:r w:rsidRPr="000E259A">
              <w:rPr>
                <w:b/>
                <w:bCs/>
                <w:szCs w:val="28"/>
              </w:rPr>
              <w:t>Thành tiền</w:t>
            </w:r>
          </w:p>
        </w:tc>
      </w:tr>
      <w:tr w:rsidR="000E259A" w:rsidRPr="000E259A" w:rsidTr="00C756A2">
        <w:trPr>
          <w:trHeight w:val="1314"/>
        </w:trPr>
        <w:tc>
          <w:tcPr>
            <w:tcW w:w="404" w:type="pct"/>
            <w:tcBorders>
              <w:top w:val="nil"/>
              <w:left w:val="single" w:sz="4" w:space="0" w:color="auto"/>
              <w:bottom w:val="single" w:sz="4" w:space="0" w:color="auto"/>
              <w:right w:val="single" w:sz="4" w:space="0" w:color="auto"/>
            </w:tcBorders>
            <w:shd w:val="clear" w:color="auto" w:fill="auto"/>
            <w:noWrap/>
            <w:vAlign w:val="center"/>
            <w:hideMark/>
          </w:tcPr>
          <w:p w:rsidR="00EB49EF" w:rsidRPr="000E259A" w:rsidRDefault="00EB49EF" w:rsidP="00C756A2">
            <w:pPr>
              <w:jc w:val="center"/>
              <w:rPr>
                <w:szCs w:val="28"/>
              </w:rPr>
            </w:pPr>
            <w:r w:rsidRPr="000E259A">
              <w:rPr>
                <w:szCs w:val="28"/>
              </w:rPr>
              <w:t>1</w:t>
            </w:r>
          </w:p>
        </w:tc>
        <w:tc>
          <w:tcPr>
            <w:tcW w:w="1487" w:type="pct"/>
            <w:tcBorders>
              <w:top w:val="nil"/>
              <w:left w:val="nil"/>
              <w:bottom w:val="single" w:sz="4" w:space="0" w:color="auto"/>
              <w:right w:val="single" w:sz="4" w:space="0" w:color="auto"/>
            </w:tcBorders>
            <w:shd w:val="clear" w:color="auto" w:fill="auto"/>
            <w:vAlign w:val="center"/>
            <w:hideMark/>
          </w:tcPr>
          <w:p w:rsidR="00EB49EF" w:rsidRPr="000E259A" w:rsidRDefault="00EB49EF" w:rsidP="007307BB">
            <w:pPr>
              <w:jc w:val="both"/>
              <w:rPr>
                <w:bCs/>
                <w:spacing w:val="-4"/>
                <w:szCs w:val="28"/>
              </w:rPr>
            </w:pPr>
            <w:r w:rsidRPr="000E259A">
              <w:rPr>
                <w:bCs/>
                <w:szCs w:val="28"/>
                <w:lang w:val="nl-NL"/>
              </w:rPr>
              <w:t xml:space="preserve">Tư vấn </w:t>
            </w:r>
            <w:r w:rsidR="007307BB" w:rsidRPr="000E259A">
              <w:rPr>
                <w:bCs/>
                <w:szCs w:val="28"/>
                <w:lang w:val="nl-NL"/>
              </w:rPr>
              <w:t>quản lý dự án công trình</w:t>
            </w:r>
          </w:p>
        </w:tc>
        <w:tc>
          <w:tcPr>
            <w:tcW w:w="687" w:type="pct"/>
            <w:tcBorders>
              <w:top w:val="nil"/>
              <w:left w:val="nil"/>
              <w:bottom w:val="single" w:sz="4" w:space="0" w:color="auto"/>
              <w:right w:val="single" w:sz="4" w:space="0" w:color="auto"/>
            </w:tcBorders>
            <w:shd w:val="clear" w:color="auto" w:fill="auto"/>
            <w:noWrap/>
            <w:vAlign w:val="center"/>
            <w:hideMark/>
          </w:tcPr>
          <w:p w:rsidR="00EB49EF" w:rsidRPr="000E259A" w:rsidRDefault="00EB49EF" w:rsidP="00C756A2">
            <w:pPr>
              <w:jc w:val="center"/>
              <w:rPr>
                <w:szCs w:val="28"/>
              </w:rPr>
            </w:pPr>
            <w:r w:rsidRPr="000E259A">
              <w:rPr>
                <w:szCs w:val="28"/>
              </w:rPr>
              <w:t>Khoản</w:t>
            </w:r>
          </w:p>
        </w:tc>
        <w:tc>
          <w:tcPr>
            <w:tcW w:w="609" w:type="pct"/>
            <w:tcBorders>
              <w:top w:val="nil"/>
              <w:left w:val="nil"/>
              <w:bottom w:val="single" w:sz="4" w:space="0" w:color="auto"/>
              <w:right w:val="single" w:sz="4" w:space="0" w:color="auto"/>
            </w:tcBorders>
            <w:shd w:val="clear" w:color="auto" w:fill="auto"/>
            <w:noWrap/>
            <w:vAlign w:val="center"/>
            <w:hideMark/>
          </w:tcPr>
          <w:p w:rsidR="00EB49EF" w:rsidRPr="000E259A" w:rsidRDefault="00EB49EF" w:rsidP="00C756A2">
            <w:pPr>
              <w:jc w:val="center"/>
              <w:rPr>
                <w:szCs w:val="28"/>
              </w:rPr>
            </w:pPr>
            <w:r w:rsidRPr="000E259A">
              <w:rPr>
                <w:szCs w:val="28"/>
              </w:rPr>
              <w:t>1</w:t>
            </w:r>
          </w:p>
        </w:tc>
        <w:tc>
          <w:tcPr>
            <w:tcW w:w="907" w:type="pct"/>
            <w:tcBorders>
              <w:top w:val="nil"/>
              <w:left w:val="nil"/>
              <w:bottom w:val="single" w:sz="4" w:space="0" w:color="auto"/>
              <w:right w:val="single" w:sz="4" w:space="0" w:color="auto"/>
            </w:tcBorders>
            <w:shd w:val="clear" w:color="auto" w:fill="auto"/>
            <w:noWrap/>
            <w:vAlign w:val="center"/>
            <w:hideMark/>
          </w:tcPr>
          <w:p w:rsidR="00EB49EF" w:rsidRPr="000E259A" w:rsidRDefault="00857038" w:rsidP="00F35871">
            <w:pPr>
              <w:jc w:val="center"/>
              <w:rPr>
                <w:bCs/>
                <w:szCs w:val="28"/>
                <w:lang w:val="sv-SE"/>
              </w:rPr>
            </w:pPr>
            <w:r w:rsidRPr="00857038">
              <w:rPr>
                <w:spacing w:val="-4"/>
                <w:szCs w:val="28"/>
                <w:lang w:val="sv-SE"/>
              </w:rPr>
              <w:t>13.293.000</w:t>
            </w:r>
          </w:p>
        </w:tc>
        <w:tc>
          <w:tcPr>
            <w:tcW w:w="906" w:type="pct"/>
            <w:tcBorders>
              <w:top w:val="nil"/>
              <w:left w:val="nil"/>
              <w:bottom w:val="single" w:sz="4" w:space="0" w:color="auto"/>
              <w:right w:val="single" w:sz="4" w:space="0" w:color="auto"/>
            </w:tcBorders>
            <w:shd w:val="clear" w:color="auto" w:fill="auto"/>
            <w:noWrap/>
            <w:vAlign w:val="center"/>
            <w:hideMark/>
          </w:tcPr>
          <w:p w:rsidR="00EB49EF" w:rsidRPr="002050E1" w:rsidRDefault="00857038" w:rsidP="002050E1">
            <w:pPr>
              <w:jc w:val="center"/>
              <w:rPr>
                <w:spacing w:val="-4"/>
                <w:szCs w:val="28"/>
                <w:lang w:val="sv-SE"/>
              </w:rPr>
            </w:pPr>
            <w:r w:rsidRPr="00857038">
              <w:rPr>
                <w:spacing w:val="-4"/>
                <w:szCs w:val="28"/>
                <w:lang w:val="sv-SE"/>
              </w:rPr>
              <w:t>13.293.000</w:t>
            </w:r>
          </w:p>
        </w:tc>
      </w:tr>
      <w:tr w:rsidR="000E259A" w:rsidRPr="000E259A" w:rsidTr="00C756A2">
        <w:trPr>
          <w:trHeight w:val="510"/>
        </w:trPr>
        <w:tc>
          <w:tcPr>
            <w:tcW w:w="4094"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B49EF" w:rsidRPr="000E259A" w:rsidRDefault="00EB49EF" w:rsidP="00C756A2">
            <w:pPr>
              <w:jc w:val="center"/>
              <w:rPr>
                <w:b/>
                <w:bCs/>
                <w:szCs w:val="28"/>
              </w:rPr>
            </w:pPr>
            <w:r w:rsidRPr="000E259A">
              <w:rPr>
                <w:b/>
                <w:bCs/>
                <w:szCs w:val="28"/>
              </w:rPr>
              <w:t> Tổng cộng</w:t>
            </w:r>
          </w:p>
        </w:tc>
        <w:tc>
          <w:tcPr>
            <w:tcW w:w="906" w:type="pct"/>
            <w:tcBorders>
              <w:top w:val="nil"/>
              <w:left w:val="nil"/>
              <w:bottom w:val="single" w:sz="4" w:space="0" w:color="auto"/>
              <w:right w:val="single" w:sz="4" w:space="0" w:color="auto"/>
            </w:tcBorders>
            <w:shd w:val="clear" w:color="auto" w:fill="auto"/>
            <w:noWrap/>
            <w:vAlign w:val="center"/>
            <w:hideMark/>
          </w:tcPr>
          <w:p w:rsidR="00EB49EF" w:rsidRPr="000E259A" w:rsidRDefault="002050E1" w:rsidP="002050E1">
            <w:pPr>
              <w:rPr>
                <w:b/>
                <w:bCs/>
                <w:szCs w:val="28"/>
              </w:rPr>
            </w:pPr>
            <w:r>
              <w:rPr>
                <w:b/>
                <w:bCs/>
                <w:spacing w:val="-4"/>
                <w:szCs w:val="28"/>
                <w:lang w:val="sv-SE"/>
              </w:rPr>
              <w:t xml:space="preserve">  </w:t>
            </w:r>
            <w:r w:rsidR="00857038" w:rsidRPr="00857038">
              <w:rPr>
                <w:b/>
                <w:bCs/>
                <w:spacing w:val="-4"/>
                <w:szCs w:val="28"/>
                <w:lang w:val="sv-SE"/>
              </w:rPr>
              <w:t>13.293.000</w:t>
            </w:r>
          </w:p>
        </w:tc>
      </w:tr>
    </w:tbl>
    <w:p w:rsidR="00EB49EF" w:rsidRPr="000E259A" w:rsidRDefault="00EB49EF" w:rsidP="00EB49EF">
      <w:pPr>
        <w:widowControl w:val="0"/>
        <w:spacing w:before="120"/>
        <w:jc w:val="center"/>
        <w:rPr>
          <w:rFonts w:ascii="Times New Roman Italic" w:hAnsi="Times New Roman Italic"/>
          <w:i/>
          <w:spacing w:val="-4"/>
          <w:szCs w:val="28"/>
          <w:lang w:val="sv-SE"/>
        </w:rPr>
      </w:pPr>
      <w:r w:rsidRPr="000E259A">
        <w:rPr>
          <w:rFonts w:ascii="Times New Roman Italic" w:hAnsi="Times New Roman Italic"/>
          <w:i/>
          <w:spacing w:val="-4"/>
          <w:szCs w:val="28"/>
          <w:lang w:val="sv-SE"/>
        </w:rPr>
        <w:t>(Bằng chữ</w:t>
      </w:r>
      <w:r w:rsidR="00BF0E04" w:rsidRPr="000E259A">
        <w:rPr>
          <w:rFonts w:ascii="Times New Roman Italic" w:hAnsi="Times New Roman Italic"/>
          <w:i/>
          <w:spacing w:val="-4"/>
          <w:szCs w:val="28"/>
          <w:lang w:val="sv-SE"/>
        </w:rPr>
        <w:t xml:space="preserve">: </w:t>
      </w:r>
      <w:r w:rsidR="00857038">
        <w:rPr>
          <w:rFonts w:ascii="Times New Roman Italic" w:hAnsi="Times New Roman Italic"/>
          <w:i/>
          <w:spacing w:val="-4"/>
          <w:szCs w:val="28"/>
          <w:lang w:val="sv-SE"/>
        </w:rPr>
        <w:t>Mười ba triệu hai trăm chín mươi ba</w:t>
      </w:r>
      <w:r w:rsidR="002050E1">
        <w:rPr>
          <w:rFonts w:ascii="Times New Roman Italic" w:hAnsi="Times New Roman Italic"/>
          <w:i/>
          <w:spacing w:val="-4"/>
          <w:szCs w:val="28"/>
          <w:lang w:val="sv-SE"/>
        </w:rPr>
        <w:t xml:space="preserve"> nghìn</w:t>
      </w:r>
      <w:r w:rsidRPr="000E259A">
        <w:rPr>
          <w:rFonts w:ascii="Times New Roman Italic" w:hAnsi="Times New Roman Italic"/>
          <w:i/>
          <w:spacing w:val="-4"/>
          <w:szCs w:val="28"/>
          <w:lang w:val="sv-SE"/>
        </w:rPr>
        <w:t xml:space="preserve"> đồng chẵn./.)</w:t>
      </w:r>
    </w:p>
    <w:tbl>
      <w:tblPr>
        <w:tblW w:w="9311" w:type="dxa"/>
        <w:jc w:val="center"/>
        <w:tblLook w:val="01E0" w:firstRow="1" w:lastRow="1" w:firstColumn="1" w:lastColumn="1" w:noHBand="0" w:noVBand="0"/>
      </w:tblPr>
      <w:tblGrid>
        <w:gridCol w:w="4447"/>
        <w:gridCol w:w="4864"/>
      </w:tblGrid>
      <w:tr w:rsidR="00EB49EF" w:rsidRPr="000E259A" w:rsidTr="00C756A2">
        <w:trPr>
          <w:jc w:val="center"/>
        </w:trPr>
        <w:tc>
          <w:tcPr>
            <w:tcW w:w="4447" w:type="dxa"/>
          </w:tcPr>
          <w:p w:rsidR="00EB49EF" w:rsidRPr="000E259A" w:rsidRDefault="002050E1" w:rsidP="00C756A2">
            <w:pPr>
              <w:spacing w:line="300" w:lineRule="auto"/>
              <w:jc w:val="center"/>
              <w:rPr>
                <w:b/>
                <w:sz w:val="26"/>
                <w:szCs w:val="26"/>
                <w:lang w:val="sv-SE"/>
              </w:rPr>
            </w:pPr>
            <w:r w:rsidRPr="000E259A">
              <w:rPr>
                <w:b/>
                <w:sz w:val="26"/>
                <w:szCs w:val="26"/>
                <w:lang w:val="sv-SE"/>
              </w:rPr>
              <w:t>ĐẠI DIỆN CHỦ ĐẦU TƯ</w:t>
            </w:r>
          </w:p>
        </w:tc>
        <w:tc>
          <w:tcPr>
            <w:tcW w:w="4864" w:type="dxa"/>
          </w:tcPr>
          <w:p w:rsidR="00EB49EF" w:rsidRPr="000E259A" w:rsidRDefault="002050E1" w:rsidP="00C756A2">
            <w:pPr>
              <w:spacing w:line="300" w:lineRule="auto"/>
              <w:jc w:val="center"/>
              <w:rPr>
                <w:b/>
                <w:sz w:val="26"/>
                <w:szCs w:val="26"/>
                <w:lang w:val="sv-SE"/>
              </w:rPr>
            </w:pPr>
            <w:r w:rsidRPr="000E259A">
              <w:rPr>
                <w:b/>
                <w:sz w:val="26"/>
                <w:szCs w:val="26"/>
                <w:lang w:val="sv-SE"/>
              </w:rPr>
              <w:t>ĐẠI DIỆN NHÀ THẦU</w:t>
            </w:r>
          </w:p>
        </w:tc>
      </w:tr>
    </w:tbl>
    <w:p w:rsidR="00393E67" w:rsidRDefault="00393E67" w:rsidP="00956450">
      <w:pPr>
        <w:shd w:val="clear" w:color="auto" w:fill="FFFFFF"/>
        <w:spacing w:after="0" w:line="234" w:lineRule="atLeast"/>
        <w:jc w:val="both"/>
        <w:sectPr w:rsidR="00393E67" w:rsidSect="000B2338">
          <w:footerReference w:type="default" r:id="rId20"/>
          <w:pgSz w:w="11909" w:h="16834" w:code="9"/>
          <w:pgMar w:top="1080" w:right="1022" w:bottom="1022" w:left="1584" w:header="720" w:footer="259" w:gutter="0"/>
          <w:cols w:space="720"/>
          <w:docGrid w:linePitch="360"/>
        </w:sectPr>
      </w:pPr>
    </w:p>
    <w:p w:rsidR="007F3EC1" w:rsidRPr="000E259A" w:rsidRDefault="007F3EC1" w:rsidP="00956450">
      <w:pPr>
        <w:shd w:val="clear" w:color="auto" w:fill="FFFFFF"/>
        <w:spacing w:after="0" w:line="234" w:lineRule="atLeast"/>
        <w:jc w:val="both"/>
      </w:pPr>
    </w:p>
    <w:sectPr w:rsidR="007F3EC1" w:rsidRPr="000E259A" w:rsidSect="00393E67">
      <w:type w:val="continuous"/>
      <w:pgSz w:w="11909" w:h="16834" w:code="9"/>
      <w:pgMar w:top="1080" w:right="1022" w:bottom="1022" w:left="1584" w:header="720"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E20F9" w:rsidRDefault="000E20F9" w:rsidP="000B2338">
      <w:pPr>
        <w:spacing w:after="0" w:line="240" w:lineRule="auto"/>
      </w:pPr>
      <w:r>
        <w:separator/>
      </w:r>
    </w:p>
  </w:endnote>
  <w:endnote w:type="continuationSeparator" w:id="0">
    <w:p w:rsidR="000E20F9" w:rsidRDefault="000E20F9" w:rsidP="000B2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6255288"/>
      <w:docPartObj>
        <w:docPartGallery w:val="Page Numbers (Bottom of Page)"/>
        <w:docPartUnique/>
      </w:docPartObj>
    </w:sdtPr>
    <w:sdtEndPr>
      <w:rPr>
        <w:noProof/>
      </w:rPr>
    </w:sdtEndPr>
    <w:sdtContent>
      <w:p w:rsidR="00251790" w:rsidRDefault="00251790">
        <w:pPr>
          <w:pStyle w:val="Footer"/>
          <w:jc w:val="center"/>
        </w:pPr>
        <w:r>
          <w:fldChar w:fldCharType="begin"/>
        </w:r>
        <w:r>
          <w:instrText xml:space="preserve"> PAGE   \* MERGEFORMAT </w:instrText>
        </w:r>
        <w:r>
          <w:fldChar w:fldCharType="separate"/>
        </w:r>
        <w:r w:rsidR="00E26095">
          <w:rPr>
            <w:noProof/>
          </w:rPr>
          <w:t>5</w:t>
        </w:r>
        <w:r>
          <w:rPr>
            <w:noProof/>
          </w:rPr>
          <w:fldChar w:fldCharType="end"/>
        </w:r>
      </w:p>
    </w:sdtContent>
  </w:sdt>
  <w:p w:rsidR="00251790" w:rsidRDefault="002517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6272" w:rsidRDefault="00DB6272" w:rsidP="00DB6272">
    <w:pPr>
      <w:pStyle w:val="Footer"/>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E20F9" w:rsidRDefault="000E20F9" w:rsidP="000B2338">
      <w:pPr>
        <w:spacing w:after="0" w:line="240" w:lineRule="auto"/>
      </w:pPr>
      <w:r>
        <w:separator/>
      </w:r>
    </w:p>
  </w:footnote>
  <w:footnote w:type="continuationSeparator" w:id="0">
    <w:p w:rsidR="000E20F9" w:rsidRDefault="000E20F9" w:rsidP="000B23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1543"/>
    <w:rsid w:val="000159CE"/>
    <w:rsid w:val="00032D8F"/>
    <w:rsid w:val="000600FA"/>
    <w:rsid w:val="00067E76"/>
    <w:rsid w:val="000877B3"/>
    <w:rsid w:val="000A7620"/>
    <w:rsid w:val="000B2338"/>
    <w:rsid w:val="000E20F9"/>
    <w:rsid w:val="000E259A"/>
    <w:rsid w:val="000F18F5"/>
    <w:rsid w:val="000F6844"/>
    <w:rsid w:val="001201ED"/>
    <w:rsid w:val="00120C06"/>
    <w:rsid w:val="00126C19"/>
    <w:rsid w:val="00161BF9"/>
    <w:rsid w:val="001B6E30"/>
    <w:rsid w:val="001D0674"/>
    <w:rsid w:val="001D4DBF"/>
    <w:rsid w:val="001D5638"/>
    <w:rsid w:val="001E1543"/>
    <w:rsid w:val="001E3C81"/>
    <w:rsid w:val="001E464B"/>
    <w:rsid w:val="001F14D0"/>
    <w:rsid w:val="00200C67"/>
    <w:rsid w:val="002050E1"/>
    <w:rsid w:val="0021067B"/>
    <w:rsid w:val="00214BFD"/>
    <w:rsid w:val="002205D9"/>
    <w:rsid w:val="00234878"/>
    <w:rsid w:val="00251790"/>
    <w:rsid w:val="002B7C4C"/>
    <w:rsid w:val="002C79D0"/>
    <w:rsid w:val="002D42B5"/>
    <w:rsid w:val="002F0EA8"/>
    <w:rsid w:val="00305297"/>
    <w:rsid w:val="00352060"/>
    <w:rsid w:val="0036108E"/>
    <w:rsid w:val="00362614"/>
    <w:rsid w:val="003637E7"/>
    <w:rsid w:val="003937AB"/>
    <w:rsid w:val="00393E67"/>
    <w:rsid w:val="00396D4B"/>
    <w:rsid w:val="00397018"/>
    <w:rsid w:val="003A37A0"/>
    <w:rsid w:val="003D4A4B"/>
    <w:rsid w:val="003D64C6"/>
    <w:rsid w:val="003E58C4"/>
    <w:rsid w:val="00410F4B"/>
    <w:rsid w:val="0041613D"/>
    <w:rsid w:val="0041789B"/>
    <w:rsid w:val="00423FE2"/>
    <w:rsid w:val="00432012"/>
    <w:rsid w:val="00440E30"/>
    <w:rsid w:val="00453341"/>
    <w:rsid w:val="004E3639"/>
    <w:rsid w:val="00500A52"/>
    <w:rsid w:val="005166EE"/>
    <w:rsid w:val="00521FFA"/>
    <w:rsid w:val="005422BE"/>
    <w:rsid w:val="005423C6"/>
    <w:rsid w:val="00552AC3"/>
    <w:rsid w:val="005730E7"/>
    <w:rsid w:val="005739A3"/>
    <w:rsid w:val="00573DEA"/>
    <w:rsid w:val="005762DE"/>
    <w:rsid w:val="005B5C4E"/>
    <w:rsid w:val="005D5C78"/>
    <w:rsid w:val="005F3884"/>
    <w:rsid w:val="005F7968"/>
    <w:rsid w:val="006056AE"/>
    <w:rsid w:val="0060651E"/>
    <w:rsid w:val="00607A0D"/>
    <w:rsid w:val="006444B6"/>
    <w:rsid w:val="006453DF"/>
    <w:rsid w:val="006752B1"/>
    <w:rsid w:val="00682B24"/>
    <w:rsid w:val="006C050D"/>
    <w:rsid w:val="006C4434"/>
    <w:rsid w:val="006C50D8"/>
    <w:rsid w:val="006C6E93"/>
    <w:rsid w:val="006D19FA"/>
    <w:rsid w:val="006E0C26"/>
    <w:rsid w:val="006F5F93"/>
    <w:rsid w:val="006F611E"/>
    <w:rsid w:val="007228F6"/>
    <w:rsid w:val="007307BB"/>
    <w:rsid w:val="00735E53"/>
    <w:rsid w:val="00760CAD"/>
    <w:rsid w:val="0076213B"/>
    <w:rsid w:val="0076719F"/>
    <w:rsid w:val="00784AD4"/>
    <w:rsid w:val="007B1517"/>
    <w:rsid w:val="007C61D5"/>
    <w:rsid w:val="007F21E9"/>
    <w:rsid w:val="007F3EC1"/>
    <w:rsid w:val="007F5515"/>
    <w:rsid w:val="007F5896"/>
    <w:rsid w:val="00817550"/>
    <w:rsid w:val="0082028E"/>
    <w:rsid w:val="00824182"/>
    <w:rsid w:val="00836BCC"/>
    <w:rsid w:val="00853C7A"/>
    <w:rsid w:val="00857038"/>
    <w:rsid w:val="00870615"/>
    <w:rsid w:val="00885ACA"/>
    <w:rsid w:val="00886851"/>
    <w:rsid w:val="008A7B74"/>
    <w:rsid w:val="008D4A9D"/>
    <w:rsid w:val="00904B72"/>
    <w:rsid w:val="00956450"/>
    <w:rsid w:val="0095752B"/>
    <w:rsid w:val="00971661"/>
    <w:rsid w:val="009732A5"/>
    <w:rsid w:val="009957B7"/>
    <w:rsid w:val="009E7241"/>
    <w:rsid w:val="00A0025E"/>
    <w:rsid w:val="00A10EA8"/>
    <w:rsid w:val="00A24E18"/>
    <w:rsid w:val="00A31B36"/>
    <w:rsid w:val="00A31BFE"/>
    <w:rsid w:val="00A415F9"/>
    <w:rsid w:val="00A61730"/>
    <w:rsid w:val="00A87A5C"/>
    <w:rsid w:val="00AA28BF"/>
    <w:rsid w:val="00AE048B"/>
    <w:rsid w:val="00AE3221"/>
    <w:rsid w:val="00AE3CC8"/>
    <w:rsid w:val="00B371C9"/>
    <w:rsid w:val="00B5347B"/>
    <w:rsid w:val="00B822AC"/>
    <w:rsid w:val="00B87611"/>
    <w:rsid w:val="00B95154"/>
    <w:rsid w:val="00BA2A0A"/>
    <w:rsid w:val="00BA4BD7"/>
    <w:rsid w:val="00BB3B24"/>
    <w:rsid w:val="00BC667C"/>
    <w:rsid w:val="00BF0E04"/>
    <w:rsid w:val="00C21007"/>
    <w:rsid w:val="00C22EEF"/>
    <w:rsid w:val="00C260AC"/>
    <w:rsid w:val="00C26469"/>
    <w:rsid w:val="00C268EA"/>
    <w:rsid w:val="00C34C6B"/>
    <w:rsid w:val="00C4075A"/>
    <w:rsid w:val="00C55D9C"/>
    <w:rsid w:val="00C756A2"/>
    <w:rsid w:val="00C81101"/>
    <w:rsid w:val="00C872A3"/>
    <w:rsid w:val="00C953DE"/>
    <w:rsid w:val="00C95C1F"/>
    <w:rsid w:val="00C977FA"/>
    <w:rsid w:val="00CA5361"/>
    <w:rsid w:val="00CB4888"/>
    <w:rsid w:val="00CB7A70"/>
    <w:rsid w:val="00CC25AE"/>
    <w:rsid w:val="00CC4F55"/>
    <w:rsid w:val="00CD051E"/>
    <w:rsid w:val="00CE6474"/>
    <w:rsid w:val="00D04217"/>
    <w:rsid w:val="00D12282"/>
    <w:rsid w:val="00D13E00"/>
    <w:rsid w:val="00D26C01"/>
    <w:rsid w:val="00D435DB"/>
    <w:rsid w:val="00D50387"/>
    <w:rsid w:val="00D55E53"/>
    <w:rsid w:val="00D807B1"/>
    <w:rsid w:val="00DB6272"/>
    <w:rsid w:val="00DC17B1"/>
    <w:rsid w:val="00DC4DFD"/>
    <w:rsid w:val="00DF076A"/>
    <w:rsid w:val="00E22268"/>
    <w:rsid w:val="00E2255F"/>
    <w:rsid w:val="00E26095"/>
    <w:rsid w:val="00E6613E"/>
    <w:rsid w:val="00E66C02"/>
    <w:rsid w:val="00E77EA5"/>
    <w:rsid w:val="00EA3A95"/>
    <w:rsid w:val="00EB28FB"/>
    <w:rsid w:val="00EB49EF"/>
    <w:rsid w:val="00EF5657"/>
    <w:rsid w:val="00F10A9C"/>
    <w:rsid w:val="00F35871"/>
    <w:rsid w:val="00F428EC"/>
    <w:rsid w:val="00F60EF0"/>
    <w:rsid w:val="00F6301E"/>
    <w:rsid w:val="00F918B4"/>
    <w:rsid w:val="00F942EA"/>
    <w:rsid w:val="00FD0FCE"/>
    <w:rsid w:val="00FF0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B1CDC"/>
  <w15:docId w15:val="{88B8D7C3-49F4-43E0-B1CC-9DCBD458A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4E18"/>
    <w:pPr>
      <w:widowControl w:val="0"/>
      <w:autoSpaceDE w:val="0"/>
      <w:autoSpaceDN w:val="0"/>
      <w:adjustRightInd w:val="0"/>
      <w:spacing w:after="0" w:line="240" w:lineRule="auto"/>
    </w:pPr>
    <w:rPr>
      <w:rFonts w:ascii=".VnTimeH" w:eastAsia="Times New Roman" w:hAnsi=".VnTimeH" w:cs=".VnTimeH"/>
      <w:color w:val="000000"/>
      <w:sz w:val="24"/>
      <w:szCs w:val="24"/>
    </w:rPr>
  </w:style>
  <w:style w:type="paragraph" w:styleId="NormalWeb">
    <w:name w:val="Normal (Web)"/>
    <w:basedOn w:val="Normal"/>
    <w:uiPriority w:val="99"/>
    <w:semiHidden/>
    <w:unhideWhenUsed/>
    <w:rsid w:val="006C50D8"/>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C977FA"/>
    <w:pPr>
      <w:ind w:left="720"/>
      <w:contextualSpacing/>
    </w:pPr>
  </w:style>
  <w:style w:type="paragraph" w:styleId="Header">
    <w:name w:val="header"/>
    <w:basedOn w:val="Normal"/>
    <w:link w:val="HeaderChar"/>
    <w:uiPriority w:val="99"/>
    <w:unhideWhenUsed/>
    <w:rsid w:val="000B2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338"/>
  </w:style>
  <w:style w:type="paragraph" w:styleId="Footer">
    <w:name w:val="footer"/>
    <w:basedOn w:val="Normal"/>
    <w:link w:val="FooterChar"/>
    <w:uiPriority w:val="99"/>
    <w:unhideWhenUsed/>
    <w:rsid w:val="000B2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338"/>
  </w:style>
  <w:style w:type="paragraph" w:styleId="BalloonText">
    <w:name w:val="Balloon Text"/>
    <w:basedOn w:val="Normal"/>
    <w:link w:val="BalloonTextChar"/>
    <w:uiPriority w:val="99"/>
    <w:semiHidden/>
    <w:unhideWhenUsed/>
    <w:rsid w:val="000E25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59A"/>
    <w:rPr>
      <w:rFonts w:ascii="Segoe UI" w:hAnsi="Segoe UI" w:cs="Segoe UI"/>
      <w:sz w:val="18"/>
      <w:szCs w:val="18"/>
    </w:rPr>
  </w:style>
  <w:style w:type="paragraph" w:customStyle="1" w:styleId="body">
    <w:name w:val="body"/>
    <w:basedOn w:val="Normal"/>
    <w:qFormat/>
    <w:rsid w:val="00C260AC"/>
    <w:pPr>
      <w:widowControl w:val="0"/>
      <w:spacing w:before="40" w:after="40" w:line="252" w:lineRule="auto"/>
      <w:ind w:firstLine="720"/>
      <w:jc w:val="both"/>
    </w:pPr>
    <w:rPr>
      <w:rFonts w:eastAsia="Times New Roman" w:cs="Times New Roman"/>
      <w:iCs/>
      <w:szCs w:val="2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098375">
      <w:bodyDiv w:val="1"/>
      <w:marLeft w:val="0"/>
      <w:marRight w:val="0"/>
      <w:marTop w:val="0"/>
      <w:marBottom w:val="0"/>
      <w:divBdr>
        <w:top w:val="none" w:sz="0" w:space="0" w:color="auto"/>
        <w:left w:val="none" w:sz="0" w:space="0" w:color="auto"/>
        <w:bottom w:val="none" w:sz="0" w:space="0" w:color="auto"/>
        <w:right w:val="none" w:sz="0" w:space="0" w:color="auto"/>
      </w:divBdr>
    </w:div>
    <w:div w:id="1676497845">
      <w:bodyDiv w:val="1"/>
      <w:marLeft w:val="0"/>
      <w:marRight w:val="0"/>
      <w:marTop w:val="0"/>
      <w:marBottom w:val="0"/>
      <w:divBdr>
        <w:top w:val="none" w:sz="0" w:space="0" w:color="auto"/>
        <w:left w:val="none" w:sz="0" w:space="0" w:color="auto"/>
        <w:bottom w:val="none" w:sz="0" w:space="0" w:color="auto"/>
        <w:right w:val="none" w:sz="0" w:space="0" w:color="auto"/>
      </w:divBdr>
    </w:div>
    <w:div w:id="201706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nghi-dinh-37-2015-nd-cp-hop-dong-xay-dung-272352.aspx" TargetMode="External"/><Relationship Id="rId13" Type="http://schemas.openxmlformats.org/officeDocument/2006/relationships/hyperlink" Target="https://thuvienphapluat.vn/van-ban/xay-dung-do-thi/nghi-dinh-06-2021-nd-cp-huong-dan-quan-ly-chat-luong-thi-cong-xay-dung-va-bao-tri-cong-trinh-xay-dung-463904.aspx" TargetMode="External"/><Relationship Id="rId18" Type="http://schemas.openxmlformats.org/officeDocument/2006/relationships/hyperlink" Target="https://thuvienphapluat.vn/van-ban/xay-dung-do-thi/nghi-dinh-06-2021-nd-cp-huong-dan-quan-ly-chat-luong-thi-cong-xay-dung-va-bao-tri-cong-trinh-xay-dung-463904.aspx"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thuvienphapluat.vn/van-ban/xay-dung-do-thi/nghi-dinh-50-2021-nd-cp-sua-doi-nghi-dinh-37-2015-nd-cp-huong-dan-hop-dong-xay-dung-393920.aspx" TargetMode="External"/><Relationship Id="rId12" Type="http://schemas.openxmlformats.org/officeDocument/2006/relationships/hyperlink" Target="https://thuvienphapluat.vn/van-ban/xay-dung-do-thi/nghi-dinh-37-2015-nd-cp-hop-dong-xay-dung-272352.aspx" TargetMode="External"/><Relationship Id="rId17" Type="http://schemas.openxmlformats.org/officeDocument/2006/relationships/hyperlink" Target="https://thuvienphapluat.vn/van-ban/xay-dung-do-thi/nghi-dinh-06-2021-nd-cp-huong-dan-quan-ly-chat-luong-thi-cong-xay-dung-va-bao-tri-cong-trinh-xay-dung-463904.aspx" TargetMode="External"/><Relationship Id="rId2" Type="http://schemas.openxmlformats.org/officeDocument/2006/relationships/settings" Target="settings.xml"/><Relationship Id="rId16" Type="http://schemas.openxmlformats.org/officeDocument/2006/relationships/hyperlink" Target="https://thuvienphapluat.vn/van-ban/xay-dung-do-thi/nghi-dinh-50-2021-nd-cp-sua-doi-nghi-dinh-37-2015-nd-cp-huong-dan-hop-dong-xay-dung-393920.aspx"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thuvienphapluat.vn/van-ban/xay-dung-do-thi/nghi-dinh-37-2015-nd-cp-hop-dong-xay-dung-272352.aspx" TargetMode="External"/><Relationship Id="rId11" Type="http://schemas.openxmlformats.org/officeDocument/2006/relationships/hyperlink" Target="https://thuvienphapluat.vn/van-ban/xay-dung-do-thi/nghi-dinh-50-2021-nd-cp-sua-doi-nghi-dinh-37-2015-nd-cp-huong-dan-hop-dong-xay-dung-393920.aspx" TargetMode="External"/><Relationship Id="rId5" Type="http://schemas.openxmlformats.org/officeDocument/2006/relationships/endnotes" Target="endnotes.xml"/><Relationship Id="rId15" Type="http://schemas.openxmlformats.org/officeDocument/2006/relationships/hyperlink" Target="https://thuvienphapluat.vn/van-ban/dau-tu/nghi-dinh-99-2021-nd-cp-quan-ly-thanh-toan-quyet-toan-du-an-su-dung-von-dau-tu-cong-494480.aspx" TargetMode="External"/><Relationship Id="rId10" Type="http://schemas.openxmlformats.org/officeDocument/2006/relationships/hyperlink" Target="https://thuvienphapluat.vn/van-ban/xay-dung-do-thi/nghi-dinh-37-2015-nd-cp-hop-dong-xay-dung-272352.aspx"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thuvienphapluat.vn/van-ban/dau-tu/nghi-dinh-15-2021-nd-cp-huong-dan-mot-so-noi-dung-quan-ly-du-an-dau-tu-xay-dung-466771.aspx" TargetMode="External"/><Relationship Id="rId14" Type="http://schemas.openxmlformats.org/officeDocument/2006/relationships/hyperlink" Target="https://thuvienphapluat.vn/van-ban/dau-tu/nghi-dinh-15-2021-nd-cp-huong-dan-mot-so-noi-dung-quan-ly-du-an-dau-tu-xay-dung-466771.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831</TotalTime>
  <Pages>24</Pages>
  <Words>7162</Words>
  <Characters>40829</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124</cp:revision>
  <cp:lastPrinted>2025-06-16T02:53:00Z</cp:lastPrinted>
  <dcterms:created xsi:type="dcterms:W3CDTF">2023-05-13T07:49:00Z</dcterms:created>
  <dcterms:modified xsi:type="dcterms:W3CDTF">2025-06-18T16:11:00Z</dcterms:modified>
</cp:coreProperties>
</file>