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6988F6" w14:textId="0459893A" w:rsidR="002F64F3" w:rsidRPr="00DC6C39" w:rsidRDefault="004F2AC5" w:rsidP="00E91726">
      <w:pPr>
        <w:spacing w:after="0" w:line="264" w:lineRule="auto"/>
        <w:jc w:val="center"/>
        <w:rPr>
          <w:rFonts w:eastAsia="Times New Roman" w:cs="Times New Roman"/>
          <w:sz w:val="28"/>
          <w:szCs w:val="28"/>
          <w:vertAlign w:val="superscript"/>
        </w:rPr>
      </w:pPr>
      <w:r w:rsidRPr="00AB0D27">
        <w:rPr>
          <w:rFonts w:eastAsia="Times New Roman" w:cs="Times New Roman"/>
          <w:b/>
          <w:bCs/>
          <w:noProof/>
          <w:sz w:val="28"/>
          <w:szCs w:val="28"/>
        </w:rPr>
        <mc:AlternateContent>
          <mc:Choice Requires="wps">
            <w:drawing>
              <wp:anchor distT="4294967295" distB="4294967295" distL="114300" distR="114300" simplePos="0" relativeHeight="251657216" behindDoc="0" locked="0" layoutInCell="1" allowOverlap="1" wp14:anchorId="6BE6F8D7" wp14:editId="30D12457">
                <wp:simplePos x="0" y="0"/>
                <wp:positionH relativeFrom="column">
                  <wp:posOffset>1949450</wp:posOffset>
                </wp:positionH>
                <wp:positionV relativeFrom="paragraph">
                  <wp:posOffset>420370</wp:posOffset>
                </wp:positionV>
                <wp:extent cx="2009775" cy="0"/>
                <wp:effectExtent l="0" t="0" r="2857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09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66F5A60" id="Straight Connector 1"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3.5pt,33.1pt" to="311.75pt,3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" strokecolor="black [3040]">
                <o:lock v:ext="edit" shapetype="f"/>
              </v:line>
            </w:pict>
          </mc:Fallback>
        </mc:AlternateContent>
      </w:r>
      <w:r w:rsidR="002F64F3" w:rsidRPr="00AB0D27">
        <w:rPr>
          <w:rFonts w:eastAsia="Times New Roman" w:cs="Times New Roman"/>
          <w:b/>
          <w:bCs/>
          <w:sz w:val="28"/>
          <w:szCs w:val="28"/>
        </w:rPr>
        <w:t>CỘNG HÒA XÃ HỘI CHỦ NGHĨA VIỆT NAM</w:t>
      </w:r>
      <w:r w:rsidR="002F64F3" w:rsidRPr="00AB0D27">
        <w:rPr>
          <w:rFonts w:eastAsia="Times New Roman" w:cs="Times New Roman"/>
          <w:b/>
          <w:bCs/>
          <w:sz w:val="28"/>
          <w:szCs w:val="28"/>
        </w:rPr>
        <w:br/>
      </w:r>
      <w:r w:rsidR="002F64F3" w:rsidRPr="00AB0D27">
        <w:rPr>
          <w:rFonts w:eastAsia="Times New Roman" w:cs="Times New Roman"/>
          <w:b/>
          <w:bCs/>
          <w:sz w:val="26"/>
          <w:szCs w:val="26"/>
        </w:rPr>
        <w:t>Độc lập - Tự do - Hạnh phúc</w:t>
      </w:r>
      <w:r w:rsidR="002F64F3" w:rsidRPr="00AB0D27">
        <w:rPr>
          <w:rFonts w:eastAsia="Times New Roman" w:cs="Times New Roman"/>
          <w:b/>
          <w:bCs/>
          <w:sz w:val="26"/>
          <w:szCs w:val="26"/>
        </w:rPr>
        <w:br/>
      </w:r>
    </w:p>
    <w:p w14:paraId="49B83B74" w14:textId="2D6B78F1" w:rsidR="002F64F3" w:rsidRPr="00624BA3" w:rsidRDefault="00E00833" w:rsidP="00E91726">
      <w:pPr>
        <w:spacing w:after="0" w:line="264" w:lineRule="auto"/>
        <w:jc w:val="center"/>
        <w:rPr>
          <w:rFonts w:eastAsia="Times New Roman" w:cs="Times New Roman"/>
          <w:i/>
          <w:iCs/>
          <w:sz w:val="28"/>
          <w:szCs w:val="28"/>
        </w:rPr>
      </w:pPr>
      <w:r>
        <w:rPr>
          <w:rFonts w:eastAsia="Times New Roman" w:cs="Times New Roman"/>
          <w:i/>
          <w:iCs/>
          <w:sz w:val="28"/>
          <w:szCs w:val="28"/>
        </w:rPr>
        <w:t>Kiến Hưng</w:t>
      </w:r>
      <w:r w:rsidR="001E3593" w:rsidRPr="00624BA3">
        <w:rPr>
          <w:rFonts w:eastAsia="Times New Roman" w:cs="Times New Roman"/>
          <w:i/>
          <w:iCs/>
          <w:sz w:val="28"/>
          <w:szCs w:val="28"/>
        </w:rPr>
        <w:t xml:space="preserve">, ngày </w:t>
      </w:r>
      <w:r>
        <w:rPr>
          <w:rFonts w:eastAsia="Times New Roman" w:cs="Times New Roman"/>
          <w:i/>
          <w:iCs/>
          <w:sz w:val="28"/>
          <w:szCs w:val="28"/>
        </w:rPr>
        <w:t xml:space="preserve">  </w:t>
      </w:r>
      <w:r w:rsidR="00465ED6" w:rsidRPr="00624BA3">
        <w:rPr>
          <w:rFonts w:eastAsia="Times New Roman" w:cs="Times New Roman"/>
          <w:i/>
          <w:iCs/>
          <w:sz w:val="28"/>
          <w:szCs w:val="28"/>
        </w:rPr>
        <w:t xml:space="preserve"> </w:t>
      </w:r>
      <w:r w:rsidR="001E3593" w:rsidRPr="00624BA3">
        <w:rPr>
          <w:rFonts w:eastAsia="Times New Roman" w:cs="Times New Roman"/>
          <w:i/>
          <w:iCs/>
          <w:sz w:val="28"/>
          <w:szCs w:val="28"/>
        </w:rPr>
        <w:t xml:space="preserve">tháng </w:t>
      </w:r>
      <w:r>
        <w:rPr>
          <w:rFonts w:eastAsia="Times New Roman" w:cs="Times New Roman"/>
          <w:i/>
          <w:iCs/>
          <w:sz w:val="28"/>
          <w:szCs w:val="28"/>
        </w:rPr>
        <w:t xml:space="preserve">  </w:t>
      </w:r>
      <w:r w:rsidR="001E3593" w:rsidRPr="00624BA3">
        <w:rPr>
          <w:rFonts w:eastAsia="Times New Roman" w:cs="Times New Roman"/>
          <w:i/>
          <w:iCs/>
          <w:sz w:val="28"/>
          <w:szCs w:val="28"/>
        </w:rPr>
        <w:t xml:space="preserve"> năm </w:t>
      </w:r>
      <w:r>
        <w:rPr>
          <w:rFonts w:eastAsia="Times New Roman" w:cs="Times New Roman"/>
          <w:i/>
          <w:iCs/>
          <w:sz w:val="28"/>
          <w:szCs w:val="28"/>
        </w:rPr>
        <w:t>2025</w:t>
      </w:r>
    </w:p>
    <w:p w14:paraId="3BCDB52C" w14:textId="77777777" w:rsidR="002F64F3" w:rsidRPr="00AB0D27" w:rsidRDefault="002F64F3" w:rsidP="00E91726">
      <w:pPr>
        <w:spacing w:after="0" w:line="264" w:lineRule="auto"/>
        <w:jc w:val="center"/>
        <w:rPr>
          <w:rFonts w:eastAsia="Times New Roman" w:cs="Times New Roman"/>
          <w:sz w:val="28"/>
          <w:szCs w:val="28"/>
        </w:rPr>
      </w:pPr>
    </w:p>
    <w:p w14:paraId="5DAC1F44" w14:textId="77777777" w:rsidR="00A273CA" w:rsidRPr="00AB0D27" w:rsidRDefault="00A273CA" w:rsidP="00E91726">
      <w:pPr>
        <w:spacing w:after="0" w:line="264" w:lineRule="auto"/>
        <w:jc w:val="center"/>
        <w:rPr>
          <w:rFonts w:eastAsia="Times New Roman" w:cs="Times New Roman"/>
          <w:sz w:val="28"/>
          <w:szCs w:val="28"/>
        </w:rPr>
      </w:pPr>
    </w:p>
    <w:p w14:paraId="2F385C14" w14:textId="77777777" w:rsidR="00A273CA" w:rsidRPr="00AB0D27" w:rsidRDefault="00A273CA" w:rsidP="00E91726">
      <w:pPr>
        <w:spacing w:after="0" w:line="264" w:lineRule="auto"/>
        <w:jc w:val="center"/>
        <w:rPr>
          <w:rFonts w:eastAsia="Times New Roman" w:cs="Times New Roman"/>
          <w:b/>
          <w:bCs/>
          <w:sz w:val="28"/>
          <w:szCs w:val="28"/>
        </w:rPr>
      </w:pPr>
    </w:p>
    <w:p w14:paraId="20314615" w14:textId="77777777" w:rsidR="002F64F3" w:rsidRPr="00AB0D27" w:rsidRDefault="002F64F3" w:rsidP="00E91726">
      <w:pPr>
        <w:spacing w:before="120" w:after="120" w:line="264" w:lineRule="auto"/>
        <w:jc w:val="center"/>
        <w:rPr>
          <w:rFonts w:eastAsia="Times New Roman" w:cs="Times New Roman"/>
          <w:sz w:val="28"/>
          <w:szCs w:val="28"/>
        </w:rPr>
      </w:pPr>
      <w:r w:rsidRPr="00AB0D27">
        <w:rPr>
          <w:rFonts w:eastAsia="Times New Roman" w:cs="Times New Roman"/>
          <w:b/>
          <w:bCs/>
          <w:sz w:val="28"/>
          <w:szCs w:val="28"/>
        </w:rPr>
        <w:t xml:space="preserve">HỢP ĐỒNG </w:t>
      </w:r>
    </w:p>
    <w:p w14:paraId="1D5A4CCD" w14:textId="50A46C8C" w:rsidR="00A273CA" w:rsidRPr="00B81F52" w:rsidRDefault="00F02010" w:rsidP="00B81F52">
      <w:pPr>
        <w:spacing w:before="120" w:after="0" w:line="264" w:lineRule="auto"/>
        <w:jc w:val="center"/>
        <w:rPr>
          <w:rStyle w:val="fontstyle01"/>
          <w:rFonts w:ascii="Times New Roman" w:hAnsi="Times New Roman"/>
          <w:bCs w:val="0"/>
          <w:color w:val="auto"/>
        </w:rPr>
      </w:pPr>
      <w:r w:rsidRPr="00B81F52">
        <w:rPr>
          <w:rStyle w:val="fontstyle01"/>
          <w:rFonts w:ascii="Times New Roman" w:hAnsi="Times New Roman"/>
          <w:bCs w:val="0"/>
          <w:color w:val="auto"/>
        </w:rPr>
        <w:t>Số:</w:t>
      </w:r>
      <w:r w:rsidR="007F7898" w:rsidRPr="00B81F52">
        <w:rPr>
          <w:rStyle w:val="fontstyle01"/>
          <w:rFonts w:ascii="Times New Roman" w:hAnsi="Times New Roman"/>
          <w:bCs w:val="0"/>
          <w:color w:val="auto"/>
        </w:rPr>
        <w:t xml:space="preserve"> </w:t>
      </w:r>
    </w:p>
    <w:p w14:paraId="652C4EC6" w14:textId="4856AC5D" w:rsidR="00A44ADF" w:rsidRPr="00A44ADF" w:rsidRDefault="00477942" w:rsidP="00E91726">
      <w:pPr>
        <w:spacing w:before="120" w:after="120" w:line="264" w:lineRule="auto"/>
        <w:jc w:val="center"/>
        <w:rPr>
          <w:rStyle w:val="fontstyle01"/>
          <w:b w:val="0"/>
          <w:color w:val="auto"/>
          <w:spacing w:val="8"/>
        </w:rPr>
      </w:pPr>
      <w:r>
        <w:rPr>
          <w:b/>
          <w:sz w:val="28"/>
          <w:szCs w:val="28"/>
          <w:lang w:val="nl-NL"/>
        </w:rPr>
        <w:t>G</w:t>
      </w:r>
      <w:r w:rsidRPr="00477942">
        <w:rPr>
          <w:b/>
          <w:sz w:val="28"/>
          <w:szCs w:val="28"/>
          <w:lang w:val="nl-NL"/>
        </w:rPr>
        <w:t>ói thầ</w:t>
      </w:r>
      <w:r w:rsidR="00E00833">
        <w:rPr>
          <w:b/>
          <w:sz w:val="28"/>
          <w:szCs w:val="28"/>
          <w:lang w:val="nl-NL"/>
        </w:rPr>
        <w:t>u</w:t>
      </w:r>
      <w:r w:rsidRPr="00477942">
        <w:rPr>
          <w:b/>
          <w:sz w:val="28"/>
          <w:szCs w:val="28"/>
          <w:lang w:val="nl-NL"/>
        </w:rPr>
        <w:t xml:space="preserve">: </w:t>
      </w:r>
      <w:r w:rsidR="00E00833" w:rsidRPr="00E00833">
        <w:rPr>
          <w:b/>
          <w:sz w:val="28"/>
          <w:szCs w:val="28"/>
          <w:lang w:val="nl-NL"/>
        </w:rPr>
        <w:t xml:space="preserve">Sửa Chữa Hệ Thống </w:t>
      </w:r>
      <w:r w:rsidR="00E00833" w:rsidRPr="00E00833">
        <w:rPr>
          <w:rFonts w:hint="eastAsia"/>
          <w:b/>
          <w:sz w:val="28"/>
          <w:szCs w:val="28"/>
          <w:lang w:val="nl-NL"/>
        </w:rPr>
        <w:t>Đ</w:t>
      </w:r>
      <w:r w:rsidR="00E00833" w:rsidRPr="00E00833">
        <w:rPr>
          <w:b/>
          <w:sz w:val="28"/>
          <w:szCs w:val="28"/>
          <w:lang w:val="nl-NL"/>
        </w:rPr>
        <w:t>iện Chiếu S</w:t>
      </w:r>
      <w:r w:rsidR="00E00833" w:rsidRPr="00E00833">
        <w:rPr>
          <w:rFonts w:hint="eastAsia"/>
          <w:b/>
          <w:sz w:val="28"/>
          <w:szCs w:val="28"/>
          <w:lang w:val="nl-NL"/>
        </w:rPr>
        <w:t>á</w:t>
      </w:r>
      <w:r w:rsidR="00E00833" w:rsidRPr="00E00833">
        <w:rPr>
          <w:b/>
          <w:sz w:val="28"/>
          <w:szCs w:val="28"/>
          <w:lang w:val="nl-NL"/>
        </w:rPr>
        <w:t>ng Tr</w:t>
      </w:r>
      <w:r w:rsidR="00E00833" w:rsidRPr="00E00833">
        <w:rPr>
          <w:rFonts w:hint="eastAsia"/>
          <w:b/>
          <w:sz w:val="28"/>
          <w:szCs w:val="28"/>
          <w:lang w:val="nl-NL"/>
        </w:rPr>
        <w:t>ê</w:t>
      </w:r>
      <w:r w:rsidR="00E00833" w:rsidRPr="00E00833">
        <w:rPr>
          <w:b/>
          <w:sz w:val="28"/>
          <w:szCs w:val="28"/>
          <w:lang w:val="nl-NL"/>
        </w:rPr>
        <w:t>n C</w:t>
      </w:r>
      <w:r w:rsidR="00E00833" w:rsidRPr="00E00833">
        <w:rPr>
          <w:rFonts w:hint="eastAsia"/>
          <w:b/>
          <w:sz w:val="28"/>
          <w:szCs w:val="28"/>
          <w:lang w:val="nl-NL"/>
        </w:rPr>
        <w:t>á</w:t>
      </w:r>
      <w:r w:rsidR="00E00833" w:rsidRPr="00E00833">
        <w:rPr>
          <w:b/>
          <w:sz w:val="28"/>
          <w:szCs w:val="28"/>
          <w:lang w:val="nl-NL"/>
        </w:rPr>
        <w:t xml:space="preserve">c Tuyến </w:t>
      </w:r>
      <w:r w:rsidR="00E00833" w:rsidRPr="00E00833">
        <w:rPr>
          <w:rFonts w:hint="eastAsia"/>
          <w:b/>
          <w:sz w:val="28"/>
          <w:szCs w:val="28"/>
          <w:lang w:val="nl-NL"/>
        </w:rPr>
        <w:t>Đư</w:t>
      </w:r>
      <w:r w:rsidR="00E00833" w:rsidRPr="00E00833">
        <w:rPr>
          <w:b/>
          <w:sz w:val="28"/>
          <w:szCs w:val="28"/>
          <w:lang w:val="nl-NL"/>
        </w:rPr>
        <w:t>ờng N</w:t>
      </w:r>
      <w:r w:rsidR="00E00833" w:rsidRPr="00E00833">
        <w:rPr>
          <w:rFonts w:hint="eastAsia"/>
          <w:b/>
          <w:sz w:val="28"/>
          <w:szCs w:val="28"/>
          <w:lang w:val="nl-NL"/>
        </w:rPr>
        <w:t>ô</w:t>
      </w:r>
      <w:r w:rsidR="00E00833" w:rsidRPr="00E00833">
        <w:rPr>
          <w:b/>
          <w:sz w:val="28"/>
          <w:szCs w:val="28"/>
          <w:lang w:val="nl-NL"/>
        </w:rPr>
        <w:t>ng Th</w:t>
      </w:r>
      <w:r w:rsidR="00E00833" w:rsidRPr="00E00833">
        <w:rPr>
          <w:rFonts w:hint="eastAsia"/>
          <w:b/>
          <w:sz w:val="28"/>
          <w:szCs w:val="28"/>
          <w:lang w:val="nl-NL"/>
        </w:rPr>
        <w:t>ô</w:t>
      </w:r>
      <w:r w:rsidR="00E00833" w:rsidRPr="00E00833">
        <w:rPr>
          <w:b/>
          <w:sz w:val="28"/>
          <w:szCs w:val="28"/>
          <w:lang w:val="nl-NL"/>
        </w:rPr>
        <w:t>n M</w:t>
      </w:r>
      <w:r w:rsidR="00E00833" w:rsidRPr="00E00833">
        <w:rPr>
          <w:rFonts w:hint="eastAsia"/>
          <w:b/>
          <w:sz w:val="28"/>
          <w:szCs w:val="28"/>
          <w:lang w:val="nl-NL"/>
        </w:rPr>
        <w:t>ó</w:t>
      </w:r>
      <w:r w:rsidR="00E00833" w:rsidRPr="00E00833">
        <w:rPr>
          <w:b/>
          <w:sz w:val="28"/>
          <w:szCs w:val="28"/>
          <w:lang w:val="nl-NL"/>
        </w:rPr>
        <w:t xml:space="preserve">i Kiểu Mẫu Thuộc </w:t>
      </w:r>
      <w:r w:rsidR="00E00833" w:rsidRPr="00E00833">
        <w:rPr>
          <w:rFonts w:hint="eastAsia"/>
          <w:b/>
          <w:sz w:val="28"/>
          <w:szCs w:val="28"/>
          <w:lang w:val="nl-NL"/>
        </w:rPr>
        <w:t>Đ</w:t>
      </w:r>
      <w:r w:rsidR="00E00833" w:rsidRPr="00E00833">
        <w:rPr>
          <w:b/>
          <w:sz w:val="28"/>
          <w:szCs w:val="28"/>
          <w:lang w:val="nl-NL"/>
        </w:rPr>
        <w:t>ịa B</w:t>
      </w:r>
      <w:r w:rsidR="00E00833" w:rsidRPr="00E00833">
        <w:rPr>
          <w:rFonts w:hint="eastAsia"/>
          <w:b/>
          <w:sz w:val="28"/>
          <w:szCs w:val="28"/>
          <w:lang w:val="nl-NL"/>
        </w:rPr>
        <w:t>à</w:t>
      </w:r>
      <w:r w:rsidR="00E00833" w:rsidRPr="00E00833">
        <w:rPr>
          <w:b/>
          <w:sz w:val="28"/>
          <w:szCs w:val="28"/>
          <w:lang w:val="nl-NL"/>
        </w:rPr>
        <w:t>n X</w:t>
      </w:r>
      <w:r w:rsidR="00E00833" w:rsidRPr="00E00833">
        <w:rPr>
          <w:rFonts w:hint="eastAsia"/>
          <w:b/>
          <w:sz w:val="28"/>
          <w:szCs w:val="28"/>
          <w:lang w:val="nl-NL"/>
        </w:rPr>
        <w:t>ã</w:t>
      </w:r>
      <w:r w:rsidR="00E00833" w:rsidRPr="00E00833">
        <w:rPr>
          <w:b/>
          <w:sz w:val="28"/>
          <w:szCs w:val="28"/>
          <w:lang w:val="nl-NL"/>
        </w:rPr>
        <w:t xml:space="preserve"> Kiến H</w:t>
      </w:r>
      <w:r w:rsidR="00E00833" w:rsidRPr="00E00833">
        <w:rPr>
          <w:rFonts w:hint="eastAsia"/>
          <w:b/>
          <w:sz w:val="28"/>
          <w:szCs w:val="28"/>
          <w:lang w:val="nl-NL"/>
        </w:rPr>
        <w:t>ư</w:t>
      </w:r>
      <w:r w:rsidR="00E00833" w:rsidRPr="00E00833">
        <w:rPr>
          <w:b/>
          <w:sz w:val="28"/>
          <w:szCs w:val="28"/>
          <w:lang w:val="nl-NL"/>
        </w:rPr>
        <w:t>ng</w:t>
      </w:r>
    </w:p>
    <w:p w14:paraId="03DD79E5" w14:textId="77777777" w:rsidR="002F64F3" w:rsidRPr="00AB0D27" w:rsidRDefault="002F64F3" w:rsidP="00E91726">
      <w:pPr>
        <w:spacing w:before="120" w:after="120" w:line="264" w:lineRule="auto"/>
        <w:jc w:val="center"/>
        <w:rPr>
          <w:rFonts w:eastAsia="Times New Roman" w:cs="Times New Roman"/>
          <w:sz w:val="28"/>
          <w:szCs w:val="28"/>
          <w:lang w:val="nl-NL"/>
        </w:rPr>
      </w:pPr>
      <w:r w:rsidRPr="00AB0D27">
        <w:rPr>
          <w:rFonts w:eastAsia="Times New Roman" w:cs="Times New Roman"/>
          <w:sz w:val="28"/>
          <w:szCs w:val="28"/>
          <w:lang w:val="nl-NL"/>
        </w:rPr>
        <w:t>GIỮA</w:t>
      </w:r>
    </w:p>
    <w:p w14:paraId="6299F59F" w14:textId="77777777" w:rsidR="00A273CA" w:rsidRPr="00AB0D27" w:rsidRDefault="00A273CA" w:rsidP="00E91726">
      <w:pPr>
        <w:spacing w:before="120" w:after="120" w:line="264" w:lineRule="auto"/>
        <w:jc w:val="center"/>
        <w:rPr>
          <w:rFonts w:eastAsia="Times New Roman" w:cs="Times New Roman"/>
          <w:sz w:val="28"/>
          <w:szCs w:val="28"/>
          <w:lang w:val="nl-NL"/>
        </w:rPr>
      </w:pPr>
    </w:p>
    <w:p w14:paraId="4770ADC7" w14:textId="77777777" w:rsidR="00A273CA" w:rsidRPr="00AB0D27" w:rsidRDefault="00A273CA" w:rsidP="00E91726">
      <w:pPr>
        <w:spacing w:before="120" w:after="120" w:line="264" w:lineRule="auto"/>
        <w:jc w:val="center"/>
        <w:rPr>
          <w:rFonts w:eastAsia="Times New Roman" w:cs="Times New Roman"/>
          <w:sz w:val="28"/>
          <w:szCs w:val="28"/>
          <w:lang w:val="nl-NL"/>
        </w:rPr>
      </w:pPr>
    </w:p>
    <w:p w14:paraId="48C77D0A" w14:textId="71641161" w:rsidR="00A273CA" w:rsidRPr="00AB0D27" w:rsidRDefault="00E00833" w:rsidP="00E91726">
      <w:pPr>
        <w:spacing w:before="120" w:after="120" w:line="264" w:lineRule="auto"/>
        <w:jc w:val="center"/>
        <w:rPr>
          <w:rFonts w:eastAsia="Times New Roman" w:cs="Times New Roman"/>
          <w:b/>
          <w:bCs/>
          <w:sz w:val="28"/>
          <w:szCs w:val="28"/>
          <w:lang w:val="nl-NL"/>
        </w:rPr>
      </w:pPr>
      <w:r>
        <w:rPr>
          <w:rFonts w:eastAsia="Times New Roman" w:cs="Times New Roman"/>
          <w:b/>
          <w:bCs/>
          <w:sz w:val="28"/>
          <w:szCs w:val="28"/>
          <w:lang w:val="nl-NL"/>
        </w:rPr>
        <w:t xml:space="preserve">UỶ </w:t>
      </w:r>
      <w:r w:rsidR="00A273CA" w:rsidRPr="00AB0D27">
        <w:rPr>
          <w:rFonts w:eastAsia="Times New Roman" w:cs="Times New Roman"/>
          <w:b/>
          <w:bCs/>
          <w:sz w:val="28"/>
          <w:szCs w:val="28"/>
          <w:lang w:val="nl-NL"/>
        </w:rPr>
        <w:t xml:space="preserve">BAN </w:t>
      </w:r>
      <w:r>
        <w:rPr>
          <w:rFonts w:eastAsia="Times New Roman" w:cs="Times New Roman"/>
          <w:b/>
          <w:bCs/>
          <w:sz w:val="28"/>
          <w:szCs w:val="28"/>
          <w:lang w:val="nl-NL"/>
        </w:rPr>
        <w:t>NHÂN DÂN XÃ KIẾN HƯNG</w:t>
      </w:r>
    </w:p>
    <w:p w14:paraId="2814C8FE" w14:textId="77777777" w:rsidR="00A273CA" w:rsidRPr="00AB0D27" w:rsidRDefault="00A273CA" w:rsidP="00E91726">
      <w:pPr>
        <w:spacing w:before="120" w:after="120" w:line="264" w:lineRule="auto"/>
        <w:jc w:val="center"/>
        <w:rPr>
          <w:rFonts w:eastAsia="Times New Roman" w:cs="Times New Roman"/>
          <w:b/>
          <w:bCs/>
          <w:sz w:val="28"/>
          <w:szCs w:val="28"/>
          <w:lang w:val="nl-NL"/>
        </w:rPr>
      </w:pPr>
    </w:p>
    <w:p w14:paraId="406F8261" w14:textId="77777777" w:rsidR="002F64F3" w:rsidRPr="00AB0D27" w:rsidRDefault="002F64F3" w:rsidP="00E91726">
      <w:pPr>
        <w:spacing w:before="120" w:after="120" w:line="264" w:lineRule="auto"/>
        <w:jc w:val="center"/>
        <w:rPr>
          <w:rFonts w:eastAsia="Times New Roman" w:cs="Times New Roman"/>
          <w:sz w:val="28"/>
          <w:szCs w:val="28"/>
          <w:lang w:val="nl-NL"/>
        </w:rPr>
      </w:pPr>
      <w:r w:rsidRPr="00AB0D27">
        <w:rPr>
          <w:rFonts w:eastAsia="Times New Roman" w:cs="Times New Roman"/>
          <w:sz w:val="28"/>
          <w:szCs w:val="28"/>
          <w:lang w:val="nl-NL"/>
        </w:rPr>
        <w:t>VÀ</w:t>
      </w:r>
    </w:p>
    <w:p w14:paraId="10E98F5E" w14:textId="77777777" w:rsidR="00A273CA" w:rsidRPr="00AB0D27" w:rsidRDefault="00A273CA" w:rsidP="00E91726">
      <w:pPr>
        <w:spacing w:before="120" w:after="120" w:line="264" w:lineRule="auto"/>
        <w:jc w:val="center"/>
        <w:rPr>
          <w:rFonts w:eastAsia="Times New Roman" w:cs="Times New Roman"/>
          <w:sz w:val="28"/>
          <w:szCs w:val="28"/>
          <w:lang w:val="nl-NL"/>
        </w:rPr>
      </w:pPr>
    </w:p>
    <w:p w14:paraId="6B2DD19A" w14:textId="432E37B6" w:rsidR="00A273CA" w:rsidRPr="00AB0D27" w:rsidRDefault="003E1F34" w:rsidP="00E91726">
      <w:pPr>
        <w:spacing w:before="120" w:after="120" w:line="264" w:lineRule="auto"/>
        <w:jc w:val="center"/>
        <w:rPr>
          <w:rFonts w:eastAsia="Times New Roman" w:cs="Times New Roman"/>
          <w:b/>
          <w:bCs/>
          <w:sz w:val="28"/>
          <w:szCs w:val="28"/>
          <w:lang w:val="nl-NL"/>
        </w:rPr>
      </w:pPr>
      <w:r w:rsidRPr="00A23566">
        <w:rPr>
          <w:rFonts w:cs="Times New Roman"/>
          <w:b/>
          <w:sz w:val="28"/>
          <w:szCs w:val="28"/>
          <w:lang w:val="sv-SE"/>
        </w:rPr>
        <w:t>CÔNG TY TNHH XÂY DỰNG ĐỊNH SƠN</w:t>
      </w:r>
      <w:r w:rsidRPr="00AB0D27">
        <w:rPr>
          <w:rFonts w:eastAsia="Times New Roman" w:cs="Times New Roman"/>
          <w:b/>
          <w:bCs/>
          <w:sz w:val="28"/>
          <w:szCs w:val="28"/>
          <w:lang w:val="nl-NL"/>
        </w:rPr>
        <w:t xml:space="preserve"> </w:t>
      </w:r>
      <w:r w:rsidR="00A273CA" w:rsidRPr="00AB0D27">
        <w:rPr>
          <w:rFonts w:eastAsia="Times New Roman" w:cs="Times New Roman"/>
          <w:b/>
          <w:bCs/>
          <w:sz w:val="28"/>
          <w:szCs w:val="28"/>
          <w:lang w:val="nl-NL"/>
        </w:rPr>
        <w:br w:type="page"/>
      </w:r>
    </w:p>
    <w:p w14:paraId="57CEF396" w14:textId="77777777" w:rsidR="002F64F3" w:rsidRPr="00AB0D27" w:rsidRDefault="002F64F3" w:rsidP="00E91726">
      <w:pPr>
        <w:spacing w:before="120" w:after="120" w:line="264" w:lineRule="auto"/>
        <w:ind w:firstLine="567"/>
        <w:jc w:val="center"/>
        <w:rPr>
          <w:rFonts w:eastAsia="Times New Roman" w:cs="Times New Roman"/>
          <w:sz w:val="28"/>
          <w:szCs w:val="28"/>
          <w:lang w:val="nl-NL"/>
        </w:rPr>
      </w:pPr>
      <w:r w:rsidRPr="00AB0D27">
        <w:rPr>
          <w:rFonts w:eastAsia="Times New Roman" w:cs="Times New Roman"/>
          <w:b/>
          <w:bCs/>
          <w:sz w:val="28"/>
          <w:szCs w:val="28"/>
          <w:lang w:val="nl-NL"/>
        </w:rPr>
        <w:lastRenderedPageBreak/>
        <w:t>MỤC LỤC</w:t>
      </w:r>
    </w:p>
    <w:sdt>
      <w:sdtPr>
        <w:rPr>
          <w:rFonts w:ascii="Times New Roman" w:eastAsiaTheme="minorHAnsi" w:hAnsi="Times New Roman" w:cstheme="minorBidi"/>
          <w:color w:val="auto"/>
          <w:sz w:val="22"/>
          <w:szCs w:val="22"/>
        </w:rPr>
        <w:id w:val="565378355"/>
        <w:docPartObj>
          <w:docPartGallery w:val="Table of Contents"/>
          <w:docPartUnique/>
        </w:docPartObj>
      </w:sdtPr>
      <w:sdtEndPr>
        <w:rPr>
          <w:b/>
          <w:bCs/>
          <w:noProof/>
          <w:sz w:val="28"/>
          <w:szCs w:val="28"/>
        </w:rPr>
      </w:sdtEndPr>
      <w:sdtContent>
        <w:p w14:paraId="39639809" w14:textId="77777777" w:rsidR="001223F1" w:rsidRPr="00AB0D27" w:rsidRDefault="001223F1" w:rsidP="00E91726">
          <w:pPr>
            <w:pStyle w:val="TOCHeading"/>
            <w:spacing w:line="264" w:lineRule="auto"/>
            <w:rPr>
              <w:color w:val="auto"/>
            </w:rPr>
          </w:pPr>
        </w:p>
        <w:p w14:paraId="3CCC633E" w14:textId="73E602EA" w:rsidR="001223F1" w:rsidRPr="00AB0D27" w:rsidRDefault="001223F1" w:rsidP="00E91726">
          <w:pPr>
            <w:pStyle w:val="TOC1"/>
            <w:tabs>
              <w:tab w:val="right" w:leader="dot" w:pos="9062"/>
            </w:tabs>
            <w:spacing w:line="264" w:lineRule="auto"/>
            <w:rPr>
              <w:noProof/>
              <w:sz w:val="28"/>
              <w:szCs w:val="28"/>
            </w:rPr>
          </w:pPr>
          <w:r w:rsidRPr="00AB0D27">
            <w:rPr>
              <w:sz w:val="28"/>
              <w:szCs w:val="28"/>
            </w:rPr>
            <w:fldChar w:fldCharType="begin"/>
          </w:r>
          <w:r w:rsidRPr="00AB0D27">
            <w:rPr>
              <w:sz w:val="28"/>
              <w:szCs w:val="28"/>
            </w:rPr>
            <w:instrText xml:space="preserve"> TOC \o "1-3" \h \z \u </w:instrText>
          </w:r>
          <w:r w:rsidRPr="00AB0D27">
            <w:rPr>
              <w:sz w:val="28"/>
              <w:szCs w:val="28"/>
            </w:rPr>
            <w:fldChar w:fldCharType="separate"/>
          </w:r>
          <w:hyperlink w:anchor="_Toc168406134" w:history="1">
            <w:r w:rsidRPr="00AB0D27">
              <w:rPr>
                <w:rStyle w:val="Hyperlink"/>
                <w:rFonts w:eastAsia="Times New Roman" w:cs="Times New Roman"/>
                <w:b/>
                <w:bCs/>
                <w:noProof/>
                <w:color w:val="auto"/>
                <w:sz w:val="28"/>
                <w:szCs w:val="28"/>
                <w:lang w:val="nl-NL"/>
              </w:rPr>
              <w:t>DANH MỤC CÁC CHỮ VIẾT TẮT</w:t>
            </w:r>
            <w:r w:rsidRPr="00AB0D27">
              <w:rPr>
                <w:noProof/>
                <w:webHidden/>
                <w:sz w:val="28"/>
                <w:szCs w:val="28"/>
              </w:rPr>
              <w:tab/>
            </w:r>
            <w:r w:rsidRPr="00AB0D27">
              <w:rPr>
                <w:noProof/>
                <w:webHidden/>
                <w:sz w:val="28"/>
                <w:szCs w:val="28"/>
              </w:rPr>
              <w:fldChar w:fldCharType="begin"/>
            </w:r>
            <w:r w:rsidRPr="00AB0D27">
              <w:rPr>
                <w:noProof/>
                <w:webHidden/>
                <w:sz w:val="28"/>
                <w:szCs w:val="28"/>
              </w:rPr>
              <w:instrText xml:space="preserve"> PAGEREF _Toc168406134 \h </w:instrText>
            </w:r>
            <w:r w:rsidRPr="00AB0D27">
              <w:rPr>
                <w:noProof/>
                <w:webHidden/>
                <w:sz w:val="28"/>
                <w:szCs w:val="28"/>
              </w:rPr>
            </w:r>
            <w:r w:rsidRPr="00AB0D27">
              <w:rPr>
                <w:noProof/>
                <w:webHidden/>
                <w:sz w:val="28"/>
                <w:szCs w:val="28"/>
              </w:rPr>
              <w:fldChar w:fldCharType="separate"/>
            </w:r>
            <w:r w:rsidR="0071715A">
              <w:rPr>
                <w:noProof/>
                <w:webHidden/>
                <w:sz w:val="28"/>
                <w:szCs w:val="28"/>
              </w:rPr>
              <w:t>4</w:t>
            </w:r>
            <w:r w:rsidRPr="00AB0D27">
              <w:rPr>
                <w:noProof/>
                <w:webHidden/>
                <w:sz w:val="28"/>
                <w:szCs w:val="28"/>
              </w:rPr>
              <w:fldChar w:fldCharType="end"/>
            </w:r>
          </w:hyperlink>
        </w:p>
        <w:p w14:paraId="0808106D" w14:textId="6F283536" w:rsidR="001223F1" w:rsidRPr="00AB0D27" w:rsidRDefault="003E1F34" w:rsidP="00E91726">
          <w:pPr>
            <w:pStyle w:val="TOC1"/>
            <w:tabs>
              <w:tab w:val="right" w:leader="dot" w:pos="9062"/>
            </w:tabs>
            <w:spacing w:line="264" w:lineRule="auto"/>
            <w:rPr>
              <w:noProof/>
              <w:sz w:val="28"/>
              <w:szCs w:val="28"/>
            </w:rPr>
          </w:pPr>
          <w:hyperlink w:anchor="_Toc168406135" w:history="1">
            <w:r w:rsidR="001223F1" w:rsidRPr="00AB0D27">
              <w:rPr>
                <w:rStyle w:val="Hyperlink"/>
                <w:rFonts w:eastAsia="Times New Roman" w:cs="Times New Roman"/>
                <w:b/>
                <w:bCs/>
                <w:noProof/>
                <w:color w:val="auto"/>
                <w:sz w:val="28"/>
                <w:szCs w:val="28"/>
              </w:rPr>
              <w:t>PHẦN 1. THÔNG TIN GIAO DỊCH CỦA CHỦ ĐẦU TƯ VÀ NHÀ THẦU</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_Toc168406135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5</w:t>
            </w:r>
            <w:r w:rsidR="001223F1" w:rsidRPr="00AB0D27">
              <w:rPr>
                <w:noProof/>
                <w:webHidden/>
                <w:sz w:val="28"/>
                <w:szCs w:val="28"/>
              </w:rPr>
              <w:fldChar w:fldCharType="end"/>
            </w:r>
          </w:hyperlink>
        </w:p>
        <w:p w14:paraId="386AE357" w14:textId="0FD9CE2F" w:rsidR="001223F1" w:rsidRPr="00AB0D27" w:rsidRDefault="003E1F34" w:rsidP="00E91726">
          <w:pPr>
            <w:pStyle w:val="TOC1"/>
            <w:tabs>
              <w:tab w:val="right" w:leader="dot" w:pos="9062"/>
            </w:tabs>
            <w:spacing w:line="264" w:lineRule="auto"/>
            <w:rPr>
              <w:noProof/>
              <w:sz w:val="28"/>
              <w:szCs w:val="28"/>
            </w:rPr>
          </w:pPr>
          <w:hyperlink w:anchor="_Toc168406136" w:history="1">
            <w:r w:rsidR="001223F1" w:rsidRPr="00AB0D27">
              <w:rPr>
                <w:rStyle w:val="Hyperlink"/>
                <w:rFonts w:eastAsia="Times New Roman" w:cs="Times New Roman"/>
                <w:b/>
                <w:bCs/>
                <w:noProof/>
                <w:color w:val="auto"/>
                <w:sz w:val="28"/>
                <w:szCs w:val="28"/>
                <w:lang w:val="vi-VN"/>
              </w:rPr>
              <w:t>PHẦN 2. CÁC CĂN CỨ KÝ KẾT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_Toc168406136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6</w:t>
            </w:r>
            <w:r w:rsidR="001223F1" w:rsidRPr="00AB0D27">
              <w:rPr>
                <w:noProof/>
                <w:webHidden/>
                <w:sz w:val="28"/>
                <w:szCs w:val="28"/>
              </w:rPr>
              <w:fldChar w:fldCharType="end"/>
            </w:r>
          </w:hyperlink>
        </w:p>
        <w:p w14:paraId="77A04DDA" w14:textId="20D9BF13" w:rsidR="001223F1" w:rsidRPr="00AB0D27" w:rsidRDefault="003E1F34" w:rsidP="00E91726">
          <w:pPr>
            <w:pStyle w:val="TOC1"/>
            <w:tabs>
              <w:tab w:val="right" w:leader="dot" w:pos="9062"/>
            </w:tabs>
            <w:spacing w:line="264" w:lineRule="auto"/>
            <w:rPr>
              <w:noProof/>
              <w:sz w:val="28"/>
              <w:szCs w:val="28"/>
            </w:rPr>
          </w:pPr>
          <w:hyperlink w:anchor="_Toc168406137" w:history="1">
            <w:r w:rsidR="001223F1" w:rsidRPr="00AB0D27">
              <w:rPr>
                <w:rStyle w:val="Hyperlink"/>
                <w:rFonts w:eastAsia="Times New Roman" w:cs="Times New Roman"/>
                <w:b/>
                <w:bCs/>
                <w:noProof/>
                <w:color w:val="auto"/>
                <w:sz w:val="28"/>
                <w:szCs w:val="28"/>
                <w:lang w:val="vi-VN"/>
              </w:rPr>
              <w:t>PHẦN 3. ĐIỀU KIỆN CHUNG CỦA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_Toc168406137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7</w:t>
            </w:r>
            <w:r w:rsidR="001223F1" w:rsidRPr="00AB0D27">
              <w:rPr>
                <w:noProof/>
                <w:webHidden/>
                <w:sz w:val="28"/>
                <w:szCs w:val="28"/>
              </w:rPr>
              <w:fldChar w:fldCharType="end"/>
            </w:r>
          </w:hyperlink>
        </w:p>
        <w:p w14:paraId="5BD7AED0" w14:textId="1D927FFB" w:rsidR="001223F1" w:rsidRPr="00AB0D27" w:rsidRDefault="003E1F34" w:rsidP="00E91726">
          <w:pPr>
            <w:pStyle w:val="TOC2"/>
            <w:tabs>
              <w:tab w:val="right" w:leader="dot" w:pos="9062"/>
            </w:tabs>
            <w:spacing w:line="264" w:lineRule="auto"/>
            <w:rPr>
              <w:noProof/>
              <w:sz w:val="28"/>
              <w:szCs w:val="28"/>
            </w:rPr>
          </w:pPr>
          <w:hyperlink w:anchor="_Toc168406138" w:history="1">
            <w:r w:rsidR="001223F1" w:rsidRPr="00AB0D27">
              <w:rPr>
                <w:rStyle w:val="Hyperlink"/>
                <w:rFonts w:eastAsia="Times New Roman" w:cs="Times New Roman"/>
                <w:bCs/>
                <w:noProof/>
                <w:color w:val="auto"/>
                <w:sz w:val="28"/>
                <w:szCs w:val="28"/>
                <w:lang w:val="vi-VN"/>
              </w:rPr>
              <w:t>Điều 1. Giải thích từ ngữ</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_Toc168406138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7</w:t>
            </w:r>
            <w:r w:rsidR="001223F1" w:rsidRPr="00AB0D27">
              <w:rPr>
                <w:noProof/>
                <w:webHidden/>
                <w:sz w:val="28"/>
                <w:szCs w:val="28"/>
              </w:rPr>
              <w:fldChar w:fldCharType="end"/>
            </w:r>
          </w:hyperlink>
        </w:p>
        <w:p w14:paraId="7C5A3CE6" w14:textId="51228938" w:rsidR="001223F1" w:rsidRPr="00AB0D27" w:rsidRDefault="003E1F34" w:rsidP="00E91726">
          <w:pPr>
            <w:pStyle w:val="TOC2"/>
            <w:tabs>
              <w:tab w:val="right" w:leader="dot" w:pos="9062"/>
            </w:tabs>
            <w:spacing w:line="264" w:lineRule="auto"/>
            <w:rPr>
              <w:noProof/>
              <w:sz w:val="28"/>
              <w:szCs w:val="28"/>
            </w:rPr>
          </w:pPr>
          <w:hyperlink w:anchor="_Toc168406139" w:history="1">
            <w:r w:rsidR="001223F1" w:rsidRPr="00AB0D27">
              <w:rPr>
                <w:rStyle w:val="Hyperlink"/>
                <w:rFonts w:eastAsia="Times New Roman" w:cs="Times New Roman"/>
                <w:bCs/>
                <w:noProof/>
                <w:color w:val="auto"/>
                <w:sz w:val="28"/>
                <w:szCs w:val="28"/>
                <w:lang w:val="vi-VN"/>
              </w:rPr>
              <w:t>Điều 2. Hồ sơ hợp đồng và thứ tự ưu tiên</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_Toc168406139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8</w:t>
            </w:r>
            <w:r w:rsidR="001223F1" w:rsidRPr="00AB0D27">
              <w:rPr>
                <w:noProof/>
                <w:webHidden/>
                <w:sz w:val="28"/>
                <w:szCs w:val="28"/>
              </w:rPr>
              <w:fldChar w:fldCharType="end"/>
            </w:r>
          </w:hyperlink>
        </w:p>
        <w:p w14:paraId="2CDF2D81" w14:textId="351313BE" w:rsidR="001223F1" w:rsidRPr="00AB0D27" w:rsidRDefault="003E1F34" w:rsidP="00E91726">
          <w:pPr>
            <w:pStyle w:val="TOC2"/>
            <w:tabs>
              <w:tab w:val="right" w:leader="dot" w:pos="9062"/>
            </w:tabs>
            <w:spacing w:line="264" w:lineRule="auto"/>
            <w:rPr>
              <w:noProof/>
              <w:sz w:val="28"/>
              <w:szCs w:val="28"/>
            </w:rPr>
          </w:pPr>
          <w:hyperlink w:anchor="_Toc168406140" w:history="1">
            <w:r w:rsidR="001223F1" w:rsidRPr="00AB0D27">
              <w:rPr>
                <w:rStyle w:val="Hyperlink"/>
                <w:rFonts w:eastAsia="Times New Roman" w:cs="Times New Roman"/>
                <w:bCs/>
                <w:noProof/>
                <w:color w:val="auto"/>
                <w:sz w:val="28"/>
                <w:szCs w:val="28"/>
                <w:lang w:val="vi-VN"/>
              </w:rPr>
              <w:t>Điều 3. Luật và ngôn ngữ sử dụng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_Toc168406140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9</w:t>
            </w:r>
            <w:r w:rsidR="001223F1" w:rsidRPr="00AB0D27">
              <w:rPr>
                <w:noProof/>
                <w:webHidden/>
                <w:sz w:val="28"/>
                <w:szCs w:val="28"/>
              </w:rPr>
              <w:fldChar w:fldCharType="end"/>
            </w:r>
          </w:hyperlink>
        </w:p>
        <w:p w14:paraId="08E181B6" w14:textId="7F94FB1B" w:rsidR="001223F1" w:rsidRPr="00AB0D27" w:rsidRDefault="003E1F34" w:rsidP="00E91726">
          <w:pPr>
            <w:pStyle w:val="TOC2"/>
            <w:tabs>
              <w:tab w:val="right" w:leader="dot" w:pos="9062"/>
            </w:tabs>
            <w:spacing w:line="264" w:lineRule="auto"/>
            <w:rPr>
              <w:noProof/>
              <w:sz w:val="28"/>
              <w:szCs w:val="28"/>
            </w:rPr>
          </w:pPr>
          <w:hyperlink w:anchor="_Toc168406141" w:history="1">
            <w:r w:rsidR="001223F1" w:rsidRPr="00AB0D27">
              <w:rPr>
                <w:rStyle w:val="Hyperlink"/>
                <w:rFonts w:eastAsia="Times New Roman" w:cs="Times New Roman"/>
                <w:bCs/>
                <w:noProof/>
                <w:color w:val="auto"/>
                <w:sz w:val="28"/>
                <w:szCs w:val="28"/>
                <w:lang w:val="vi-VN"/>
              </w:rPr>
              <w:t>Điều 4. Thông báo</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_Toc168406141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9</w:t>
            </w:r>
            <w:r w:rsidR="001223F1" w:rsidRPr="00AB0D27">
              <w:rPr>
                <w:noProof/>
                <w:webHidden/>
                <w:sz w:val="28"/>
                <w:szCs w:val="28"/>
              </w:rPr>
              <w:fldChar w:fldCharType="end"/>
            </w:r>
          </w:hyperlink>
        </w:p>
        <w:p w14:paraId="4E39E068" w14:textId="7069A96A" w:rsidR="001223F1" w:rsidRPr="00AB0D27" w:rsidRDefault="003E1F34" w:rsidP="00E91726">
          <w:pPr>
            <w:pStyle w:val="TOC2"/>
            <w:tabs>
              <w:tab w:val="right" w:leader="dot" w:pos="9062"/>
            </w:tabs>
            <w:spacing w:line="264" w:lineRule="auto"/>
            <w:rPr>
              <w:noProof/>
              <w:sz w:val="28"/>
              <w:szCs w:val="28"/>
            </w:rPr>
          </w:pPr>
          <w:hyperlink w:anchor="_Toc168406142" w:history="1">
            <w:r w:rsidR="001223F1" w:rsidRPr="00AB0D27">
              <w:rPr>
                <w:rStyle w:val="Hyperlink"/>
                <w:rFonts w:eastAsia="Times New Roman" w:cs="Times New Roman"/>
                <w:bCs/>
                <w:noProof/>
                <w:color w:val="auto"/>
                <w:sz w:val="28"/>
                <w:szCs w:val="28"/>
                <w:lang w:val="vi-VN"/>
              </w:rPr>
              <w:t>Điều 5. Bảo đảm thực hiện và bảo lãnh tạm ứng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_Toc168406142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10</w:t>
            </w:r>
            <w:r w:rsidR="001223F1" w:rsidRPr="00AB0D27">
              <w:rPr>
                <w:noProof/>
                <w:webHidden/>
                <w:sz w:val="28"/>
                <w:szCs w:val="28"/>
              </w:rPr>
              <w:fldChar w:fldCharType="end"/>
            </w:r>
          </w:hyperlink>
        </w:p>
        <w:p w14:paraId="1D62E5F4" w14:textId="0991E7F7" w:rsidR="001223F1" w:rsidRPr="00AB0D27" w:rsidRDefault="003E1F34" w:rsidP="00E91726">
          <w:pPr>
            <w:pStyle w:val="TOC2"/>
            <w:tabs>
              <w:tab w:val="right" w:leader="dot" w:pos="9062"/>
            </w:tabs>
            <w:spacing w:line="264" w:lineRule="auto"/>
            <w:rPr>
              <w:noProof/>
              <w:sz w:val="28"/>
              <w:szCs w:val="28"/>
            </w:rPr>
          </w:pPr>
          <w:hyperlink w:anchor="_Toc168406143" w:history="1">
            <w:r w:rsidR="001223F1" w:rsidRPr="00AB0D27">
              <w:rPr>
                <w:rStyle w:val="Hyperlink"/>
                <w:rFonts w:eastAsia="Times New Roman" w:cs="Times New Roman"/>
                <w:bCs/>
                <w:noProof/>
                <w:color w:val="auto"/>
                <w:sz w:val="28"/>
                <w:szCs w:val="28"/>
                <w:lang w:val="vi-VN"/>
              </w:rPr>
              <w:t>Điều 6. Nội dung và khối lượng công việc</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_Toc168406143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10</w:t>
            </w:r>
            <w:r w:rsidR="001223F1" w:rsidRPr="00AB0D27">
              <w:rPr>
                <w:noProof/>
                <w:webHidden/>
                <w:sz w:val="28"/>
                <w:szCs w:val="28"/>
              </w:rPr>
              <w:fldChar w:fldCharType="end"/>
            </w:r>
          </w:hyperlink>
        </w:p>
        <w:p w14:paraId="761C71E4" w14:textId="71BD5C8D" w:rsidR="001223F1" w:rsidRPr="00AB0D27" w:rsidRDefault="003E1F34" w:rsidP="00E91726">
          <w:pPr>
            <w:pStyle w:val="TOC2"/>
            <w:tabs>
              <w:tab w:val="right" w:leader="dot" w:pos="9062"/>
            </w:tabs>
            <w:spacing w:line="264" w:lineRule="auto"/>
            <w:rPr>
              <w:noProof/>
              <w:sz w:val="28"/>
              <w:szCs w:val="28"/>
            </w:rPr>
          </w:pPr>
          <w:hyperlink w:anchor="_Toc168406144" w:history="1">
            <w:r w:rsidR="001223F1" w:rsidRPr="00AB0D27">
              <w:rPr>
                <w:rStyle w:val="Hyperlink"/>
                <w:rFonts w:eastAsia="Times New Roman" w:cs="Times New Roman"/>
                <w:bCs/>
                <w:noProof/>
                <w:color w:val="auto"/>
                <w:sz w:val="28"/>
                <w:szCs w:val="28"/>
                <w:lang w:val="vi-VN"/>
              </w:rPr>
              <w:t>Điều 7. Yêu cầu về chất lượng sản phẩm và nghiệm thu, bàn giao sản phẩm hợp đồng thi công xây dựng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_Toc168406144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11</w:t>
            </w:r>
            <w:r w:rsidR="001223F1" w:rsidRPr="00AB0D27">
              <w:rPr>
                <w:noProof/>
                <w:webHidden/>
                <w:sz w:val="28"/>
                <w:szCs w:val="28"/>
              </w:rPr>
              <w:fldChar w:fldCharType="end"/>
            </w:r>
          </w:hyperlink>
        </w:p>
        <w:p w14:paraId="3C4A3722" w14:textId="37DFD16E" w:rsidR="001223F1" w:rsidRPr="00AB0D27" w:rsidRDefault="003E1F34" w:rsidP="00E91726">
          <w:pPr>
            <w:pStyle w:val="TOC2"/>
            <w:tabs>
              <w:tab w:val="right" w:leader="dot" w:pos="9062"/>
            </w:tabs>
            <w:spacing w:line="264" w:lineRule="auto"/>
            <w:rPr>
              <w:noProof/>
              <w:sz w:val="28"/>
              <w:szCs w:val="28"/>
            </w:rPr>
          </w:pPr>
          <w:hyperlink w:anchor="_Toc168406145" w:history="1">
            <w:r w:rsidR="001223F1" w:rsidRPr="00AB0D27">
              <w:rPr>
                <w:rStyle w:val="Hyperlink"/>
                <w:rFonts w:eastAsia="Times New Roman" w:cs="Times New Roman"/>
                <w:bCs/>
                <w:noProof/>
                <w:color w:val="auto"/>
                <w:sz w:val="28"/>
                <w:szCs w:val="28"/>
                <w:lang w:val="vi-VN"/>
              </w:rPr>
              <w:t>Điều 8. Thời gian và tiến độ thực hiện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_Toc168406145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14</w:t>
            </w:r>
            <w:r w:rsidR="001223F1" w:rsidRPr="00AB0D27">
              <w:rPr>
                <w:noProof/>
                <w:webHidden/>
                <w:sz w:val="28"/>
                <w:szCs w:val="28"/>
              </w:rPr>
              <w:fldChar w:fldCharType="end"/>
            </w:r>
          </w:hyperlink>
        </w:p>
        <w:p w14:paraId="0631DE35" w14:textId="3897DE32" w:rsidR="001223F1" w:rsidRPr="00AB0D27" w:rsidRDefault="003E1F34" w:rsidP="00E91726">
          <w:pPr>
            <w:pStyle w:val="TOC2"/>
            <w:tabs>
              <w:tab w:val="right" w:leader="dot" w:pos="9062"/>
            </w:tabs>
            <w:spacing w:line="264" w:lineRule="auto"/>
            <w:rPr>
              <w:noProof/>
              <w:sz w:val="28"/>
              <w:szCs w:val="28"/>
            </w:rPr>
          </w:pPr>
          <w:hyperlink w:anchor="_Toc168406146" w:history="1">
            <w:r w:rsidR="001223F1" w:rsidRPr="00AB0D27">
              <w:rPr>
                <w:rStyle w:val="Hyperlink"/>
                <w:rFonts w:eastAsia="Times New Roman" w:cs="Times New Roman"/>
                <w:bCs/>
                <w:noProof/>
                <w:color w:val="auto"/>
                <w:sz w:val="28"/>
                <w:szCs w:val="28"/>
                <w:lang w:val="vi-VN"/>
              </w:rPr>
              <w:t>Điều 9. Giá hợp đồng, tạm ứng và thanh toán</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_Toc168406146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16</w:t>
            </w:r>
            <w:r w:rsidR="001223F1" w:rsidRPr="00AB0D27">
              <w:rPr>
                <w:noProof/>
                <w:webHidden/>
                <w:sz w:val="28"/>
                <w:szCs w:val="28"/>
              </w:rPr>
              <w:fldChar w:fldCharType="end"/>
            </w:r>
          </w:hyperlink>
        </w:p>
        <w:p w14:paraId="42265C57" w14:textId="590F2961" w:rsidR="001223F1" w:rsidRPr="00AB0D27" w:rsidRDefault="003E1F34" w:rsidP="00E91726">
          <w:pPr>
            <w:pStyle w:val="TOC2"/>
            <w:tabs>
              <w:tab w:val="right" w:leader="dot" w:pos="9062"/>
            </w:tabs>
            <w:spacing w:line="264" w:lineRule="auto"/>
            <w:rPr>
              <w:noProof/>
              <w:sz w:val="28"/>
              <w:szCs w:val="28"/>
            </w:rPr>
          </w:pPr>
          <w:hyperlink w:anchor="_Toc168406147" w:history="1">
            <w:r w:rsidR="001223F1" w:rsidRPr="00AB0D27">
              <w:rPr>
                <w:rStyle w:val="Hyperlink"/>
                <w:rFonts w:eastAsia="Times New Roman" w:cs="Times New Roman"/>
                <w:bCs/>
                <w:noProof/>
                <w:color w:val="auto"/>
                <w:sz w:val="28"/>
                <w:szCs w:val="28"/>
                <w:lang w:val="vi-VN"/>
              </w:rPr>
              <w:t>Điều 10. Điều chỉnh đơn giá, khối lượng công việc, một số nội dung khác trong hợp đồng và giá hợp đồng xây dựng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_Toc168406147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18</w:t>
            </w:r>
            <w:r w:rsidR="001223F1" w:rsidRPr="00AB0D27">
              <w:rPr>
                <w:noProof/>
                <w:webHidden/>
                <w:sz w:val="28"/>
                <w:szCs w:val="28"/>
              </w:rPr>
              <w:fldChar w:fldCharType="end"/>
            </w:r>
          </w:hyperlink>
        </w:p>
        <w:p w14:paraId="54B13B37" w14:textId="4D59EBB7" w:rsidR="001223F1" w:rsidRPr="00AB0D27" w:rsidRDefault="003E1F34" w:rsidP="00E91726">
          <w:pPr>
            <w:pStyle w:val="TOC2"/>
            <w:tabs>
              <w:tab w:val="right" w:leader="dot" w:pos="9062"/>
            </w:tabs>
            <w:spacing w:line="264" w:lineRule="auto"/>
            <w:rPr>
              <w:noProof/>
              <w:sz w:val="28"/>
              <w:szCs w:val="28"/>
            </w:rPr>
          </w:pPr>
          <w:hyperlink w:anchor="_Toc168406148" w:history="1">
            <w:r w:rsidR="001223F1" w:rsidRPr="00AB0D27">
              <w:rPr>
                <w:rStyle w:val="Hyperlink"/>
                <w:rFonts w:eastAsia="Times New Roman" w:cs="Times New Roman"/>
                <w:bCs/>
                <w:noProof/>
                <w:color w:val="auto"/>
                <w:sz w:val="28"/>
                <w:szCs w:val="28"/>
                <w:lang w:val="vi-VN"/>
              </w:rPr>
              <w:t>Điều 11. Quyền và nghĩa vụ chung của Chủ đầu tư</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_Toc168406148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18</w:t>
            </w:r>
            <w:r w:rsidR="001223F1" w:rsidRPr="00AB0D27">
              <w:rPr>
                <w:noProof/>
                <w:webHidden/>
                <w:sz w:val="28"/>
                <w:szCs w:val="28"/>
              </w:rPr>
              <w:fldChar w:fldCharType="end"/>
            </w:r>
          </w:hyperlink>
        </w:p>
        <w:p w14:paraId="2E397D01" w14:textId="24599B41" w:rsidR="001223F1" w:rsidRPr="00AB0D27" w:rsidRDefault="003E1F34" w:rsidP="00E91726">
          <w:pPr>
            <w:pStyle w:val="TOC2"/>
            <w:tabs>
              <w:tab w:val="right" w:leader="dot" w:pos="9062"/>
            </w:tabs>
            <w:spacing w:line="264" w:lineRule="auto"/>
            <w:rPr>
              <w:noProof/>
              <w:sz w:val="28"/>
              <w:szCs w:val="28"/>
            </w:rPr>
          </w:pPr>
          <w:hyperlink w:anchor="_Toc168406149" w:history="1">
            <w:r w:rsidR="001223F1" w:rsidRPr="00AB0D27">
              <w:rPr>
                <w:rStyle w:val="Hyperlink"/>
                <w:rFonts w:eastAsia="Times New Roman" w:cs="Times New Roman"/>
                <w:bCs/>
                <w:noProof/>
                <w:color w:val="auto"/>
                <w:sz w:val="28"/>
                <w:szCs w:val="28"/>
                <w:lang w:val="vi-VN"/>
              </w:rPr>
              <w:t>Điều 12. Quyền và nghĩa vụ chung của Nhà thầu</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_Toc168406149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19</w:t>
            </w:r>
            <w:r w:rsidR="001223F1" w:rsidRPr="00AB0D27">
              <w:rPr>
                <w:noProof/>
                <w:webHidden/>
                <w:sz w:val="28"/>
                <w:szCs w:val="28"/>
              </w:rPr>
              <w:fldChar w:fldCharType="end"/>
            </w:r>
          </w:hyperlink>
        </w:p>
        <w:p w14:paraId="6E7D68E6" w14:textId="2E779149" w:rsidR="001223F1" w:rsidRPr="00AB0D27" w:rsidRDefault="003E1F34" w:rsidP="00E91726">
          <w:pPr>
            <w:pStyle w:val="TOC2"/>
            <w:tabs>
              <w:tab w:val="right" w:leader="dot" w:pos="9062"/>
            </w:tabs>
            <w:spacing w:line="264" w:lineRule="auto"/>
            <w:rPr>
              <w:noProof/>
              <w:sz w:val="28"/>
              <w:szCs w:val="28"/>
            </w:rPr>
          </w:pPr>
          <w:hyperlink w:anchor="_Toc168406150" w:history="1">
            <w:r w:rsidR="001223F1" w:rsidRPr="00AB0D27">
              <w:rPr>
                <w:rStyle w:val="Hyperlink"/>
                <w:rFonts w:eastAsia="Times New Roman" w:cs="Times New Roman"/>
                <w:bCs/>
                <w:noProof/>
                <w:color w:val="auto"/>
                <w:sz w:val="28"/>
                <w:szCs w:val="28"/>
                <w:lang w:val="vi-VN"/>
              </w:rPr>
              <w:t>Điều 13. Quyền và nghĩa vụ của Nhà thầu tư vấn (áp dụng đối với trường hợp Chủ đầu tư ký hợp đồng thuê tư vấn quản lý dự án)</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_Toc168406150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24</w:t>
            </w:r>
            <w:r w:rsidR="001223F1" w:rsidRPr="00AB0D27">
              <w:rPr>
                <w:noProof/>
                <w:webHidden/>
                <w:sz w:val="28"/>
                <w:szCs w:val="28"/>
              </w:rPr>
              <w:fldChar w:fldCharType="end"/>
            </w:r>
          </w:hyperlink>
        </w:p>
        <w:p w14:paraId="5C2E4214" w14:textId="20CE0726" w:rsidR="001223F1" w:rsidRPr="00AB0D27" w:rsidRDefault="003E1F34" w:rsidP="00E91726">
          <w:pPr>
            <w:pStyle w:val="TOC2"/>
            <w:tabs>
              <w:tab w:val="right" w:leader="dot" w:pos="9062"/>
            </w:tabs>
            <w:spacing w:line="264" w:lineRule="auto"/>
            <w:rPr>
              <w:noProof/>
              <w:sz w:val="28"/>
              <w:szCs w:val="28"/>
            </w:rPr>
          </w:pPr>
          <w:hyperlink w:anchor="_Toc168406151" w:history="1">
            <w:r w:rsidR="001223F1" w:rsidRPr="00AB0D27">
              <w:rPr>
                <w:rStyle w:val="Hyperlink"/>
                <w:rFonts w:eastAsia="Times New Roman" w:cs="Times New Roman"/>
                <w:bCs/>
                <w:noProof/>
                <w:color w:val="auto"/>
                <w:sz w:val="28"/>
                <w:szCs w:val="28"/>
                <w:lang w:val="vi-VN"/>
              </w:rPr>
              <w:t>Điều 14. Quyền và nghĩa vụ của Nhà thầu tư vấn (áp dụng đối với trường hợp Chủ đầu tư ký hợp đồng thuê tư vấn giám sát thi công xây dựng)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_Toc168406151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24</w:t>
            </w:r>
            <w:r w:rsidR="001223F1" w:rsidRPr="00AB0D27">
              <w:rPr>
                <w:noProof/>
                <w:webHidden/>
                <w:sz w:val="28"/>
                <w:szCs w:val="28"/>
              </w:rPr>
              <w:fldChar w:fldCharType="end"/>
            </w:r>
          </w:hyperlink>
        </w:p>
        <w:p w14:paraId="75A9E349" w14:textId="65FC710F" w:rsidR="001223F1" w:rsidRPr="00AB0D27" w:rsidRDefault="003E1F34" w:rsidP="00E91726">
          <w:pPr>
            <w:pStyle w:val="TOC2"/>
            <w:tabs>
              <w:tab w:val="right" w:leader="dot" w:pos="9062"/>
            </w:tabs>
            <w:spacing w:line="264" w:lineRule="auto"/>
            <w:rPr>
              <w:noProof/>
              <w:sz w:val="28"/>
              <w:szCs w:val="28"/>
            </w:rPr>
          </w:pPr>
          <w:hyperlink w:anchor="_Toc168406152" w:history="1">
            <w:r w:rsidR="001223F1" w:rsidRPr="00AB0D27">
              <w:rPr>
                <w:rStyle w:val="Hyperlink"/>
                <w:rFonts w:eastAsia="Times New Roman" w:cs="Times New Roman"/>
                <w:bCs/>
                <w:noProof/>
                <w:color w:val="auto"/>
                <w:sz w:val="28"/>
                <w:szCs w:val="28"/>
                <w:lang w:val="vi-VN"/>
              </w:rPr>
              <w:t>Điều 15. Nhà thầu phụ</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_Toc168406152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25</w:t>
            </w:r>
            <w:r w:rsidR="001223F1" w:rsidRPr="00AB0D27">
              <w:rPr>
                <w:noProof/>
                <w:webHidden/>
                <w:sz w:val="28"/>
                <w:szCs w:val="28"/>
              </w:rPr>
              <w:fldChar w:fldCharType="end"/>
            </w:r>
          </w:hyperlink>
        </w:p>
        <w:p w14:paraId="1181688D" w14:textId="2F679DDA" w:rsidR="001223F1" w:rsidRPr="00AB0D27" w:rsidRDefault="003E1F34" w:rsidP="00E91726">
          <w:pPr>
            <w:pStyle w:val="TOC2"/>
            <w:tabs>
              <w:tab w:val="right" w:leader="dot" w:pos="9062"/>
            </w:tabs>
            <w:spacing w:line="264" w:lineRule="auto"/>
            <w:rPr>
              <w:noProof/>
              <w:sz w:val="28"/>
              <w:szCs w:val="28"/>
            </w:rPr>
          </w:pPr>
          <w:hyperlink w:anchor="_Toc168406153" w:history="1">
            <w:r w:rsidR="001223F1" w:rsidRPr="00AB0D27">
              <w:rPr>
                <w:rStyle w:val="Hyperlink"/>
                <w:rFonts w:eastAsia="Times New Roman" w:cs="Times New Roman"/>
                <w:bCs/>
                <w:noProof/>
                <w:color w:val="auto"/>
                <w:sz w:val="28"/>
                <w:szCs w:val="28"/>
                <w:lang w:val="vi-VN"/>
              </w:rPr>
              <w:t>Điều 16. An toàn lao động, bảo vệ môi trường và phòng chống cháy nổ</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_Toc168406153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26</w:t>
            </w:r>
            <w:r w:rsidR="001223F1" w:rsidRPr="00AB0D27">
              <w:rPr>
                <w:noProof/>
                <w:webHidden/>
                <w:sz w:val="28"/>
                <w:szCs w:val="28"/>
              </w:rPr>
              <w:fldChar w:fldCharType="end"/>
            </w:r>
          </w:hyperlink>
        </w:p>
        <w:p w14:paraId="2C94949C" w14:textId="4DB29779" w:rsidR="001223F1" w:rsidRPr="00AB0D27" w:rsidRDefault="003E1F34" w:rsidP="00E91726">
          <w:pPr>
            <w:pStyle w:val="TOC2"/>
            <w:tabs>
              <w:tab w:val="right" w:leader="dot" w:pos="9062"/>
            </w:tabs>
            <w:spacing w:line="264" w:lineRule="auto"/>
            <w:rPr>
              <w:noProof/>
              <w:sz w:val="28"/>
              <w:szCs w:val="28"/>
            </w:rPr>
          </w:pPr>
          <w:hyperlink w:anchor="_Toc168406154" w:history="1">
            <w:r w:rsidR="001223F1" w:rsidRPr="00AB0D27">
              <w:rPr>
                <w:rStyle w:val="Hyperlink"/>
                <w:rFonts w:eastAsia="Times New Roman" w:cs="Times New Roman"/>
                <w:bCs/>
                <w:noProof/>
                <w:color w:val="auto"/>
                <w:sz w:val="28"/>
                <w:szCs w:val="28"/>
                <w:lang w:val="vi-VN"/>
              </w:rPr>
              <w:t>Điều 17. Điện, nước và an ninh công trường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_Toc168406154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27</w:t>
            </w:r>
            <w:r w:rsidR="001223F1" w:rsidRPr="00AB0D27">
              <w:rPr>
                <w:noProof/>
                <w:webHidden/>
                <w:sz w:val="28"/>
                <w:szCs w:val="28"/>
              </w:rPr>
              <w:fldChar w:fldCharType="end"/>
            </w:r>
          </w:hyperlink>
        </w:p>
        <w:p w14:paraId="5B15DEAA" w14:textId="06D5B94B" w:rsidR="001223F1" w:rsidRPr="00AB0D27" w:rsidRDefault="003E1F34" w:rsidP="00E91726">
          <w:pPr>
            <w:pStyle w:val="TOC2"/>
            <w:tabs>
              <w:tab w:val="right" w:leader="dot" w:pos="9062"/>
            </w:tabs>
            <w:spacing w:line="264" w:lineRule="auto"/>
            <w:rPr>
              <w:noProof/>
              <w:sz w:val="28"/>
              <w:szCs w:val="28"/>
            </w:rPr>
          </w:pPr>
          <w:hyperlink w:anchor="_Toc168406155" w:history="1">
            <w:r w:rsidR="001223F1" w:rsidRPr="00AB0D27">
              <w:rPr>
                <w:rStyle w:val="Hyperlink"/>
                <w:rFonts w:eastAsia="Times New Roman" w:cs="Times New Roman"/>
                <w:bCs/>
                <w:noProof/>
                <w:color w:val="auto"/>
                <w:sz w:val="28"/>
                <w:szCs w:val="28"/>
                <w:lang w:val="vi-VN"/>
              </w:rPr>
              <w:t>Điều 18. Tạm dừng và chấm dứt hợp đồng bởi Chủ đầu tư</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_Toc168406155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27</w:t>
            </w:r>
            <w:r w:rsidR="001223F1" w:rsidRPr="00AB0D27">
              <w:rPr>
                <w:noProof/>
                <w:webHidden/>
                <w:sz w:val="28"/>
                <w:szCs w:val="28"/>
              </w:rPr>
              <w:fldChar w:fldCharType="end"/>
            </w:r>
          </w:hyperlink>
        </w:p>
        <w:p w14:paraId="710C1039" w14:textId="44F1D6E8" w:rsidR="001223F1" w:rsidRPr="00AB0D27" w:rsidRDefault="003E1F34" w:rsidP="00E91726">
          <w:pPr>
            <w:pStyle w:val="TOC2"/>
            <w:tabs>
              <w:tab w:val="right" w:leader="dot" w:pos="9062"/>
            </w:tabs>
            <w:spacing w:line="264" w:lineRule="auto"/>
            <w:rPr>
              <w:noProof/>
              <w:sz w:val="28"/>
              <w:szCs w:val="28"/>
            </w:rPr>
          </w:pPr>
          <w:hyperlink w:anchor="_Toc168406156" w:history="1">
            <w:r w:rsidR="001223F1" w:rsidRPr="00AB0D27">
              <w:rPr>
                <w:rStyle w:val="Hyperlink"/>
                <w:rFonts w:eastAsia="Times New Roman" w:cs="Times New Roman"/>
                <w:bCs/>
                <w:noProof/>
                <w:color w:val="auto"/>
                <w:sz w:val="28"/>
                <w:szCs w:val="28"/>
                <w:lang w:val="vi-VN"/>
              </w:rPr>
              <w:t>Điều 19. Tạm dừng và chấm dứt hợp đồng bởi Nhà thầu</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_Toc168406156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29</w:t>
            </w:r>
            <w:r w:rsidR="001223F1" w:rsidRPr="00AB0D27">
              <w:rPr>
                <w:noProof/>
                <w:webHidden/>
                <w:sz w:val="28"/>
                <w:szCs w:val="28"/>
              </w:rPr>
              <w:fldChar w:fldCharType="end"/>
            </w:r>
          </w:hyperlink>
        </w:p>
        <w:p w14:paraId="76D74D32" w14:textId="1236A70C" w:rsidR="001223F1" w:rsidRPr="00AB0D27" w:rsidRDefault="003E1F34" w:rsidP="00E91726">
          <w:pPr>
            <w:pStyle w:val="TOC2"/>
            <w:tabs>
              <w:tab w:val="right" w:leader="dot" w:pos="9062"/>
            </w:tabs>
            <w:spacing w:line="264" w:lineRule="auto"/>
            <w:rPr>
              <w:noProof/>
              <w:sz w:val="28"/>
              <w:szCs w:val="28"/>
            </w:rPr>
          </w:pPr>
          <w:hyperlink w:anchor="_Toc168406157" w:history="1">
            <w:r w:rsidR="001223F1" w:rsidRPr="00AB0D27">
              <w:rPr>
                <w:rStyle w:val="Hyperlink"/>
                <w:rFonts w:eastAsia="Times New Roman" w:cs="Times New Roman"/>
                <w:bCs/>
                <w:noProof/>
                <w:color w:val="auto"/>
                <w:sz w:val="28"/>
                <w:szCs w:val="28"/>
                <w:lang w:val="vi-VN"/>
              </w:rPr>
              <w:t>Điều 20. Bảo hiểm và bảo hành</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_Toc168406157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30</w:t>
            </w:r>
            <w:r w:rsidR="001223F1" w:rsidRPr="00AB0D27">
              <w:rPr>
                <w:noProof/>
                <w:webHidden/>
                <w:sz w:val="28"/>
                <w:szCs w:val="28"/>
              </w:rPr>
              <w:fldChar w:fldCharType="end"/>
            </w:r>
          </w:hyperlink>
        </w:p>
        <w:p w14:paraId="3CB965FC" w14:textId="165D2D90" w:rsidR="001223F1" w:rsidRPr="00AB0D27" w:rsidRDefault="003E1F34" w:rsidP="00E91726">
          <w:pPr>
            <w:pStyle w:val="TOC2"/>
            <w:tabs>
              <w:tab w:val="right" w:leader="dot" w:pos="9062"/>
            </w:tabs>
            <w:spacing w:line="264" w:lineRule="auto"/>
            <w:rPr>
              <w:noProof/>
              <w:sz w:val="28"/>
              <w:szCs w:val="28"/>
            </w:rPr>
          </w:pPr>
          <w:hyperlink w:anchor="_Toc168406158" w:history="1">
            <w:r w:rsidR="001223F1" w:rsidRPr="00AB0D27">
              <w:rPr>
                <w:rStyle w:val="Hyperlink"/>
                <w:rFonts w:eastAsia="Times New Roman" w:cs="Times New Roman"/>
                <w:bCs/>
                <w:noProof/>
                <w:color w:val="auto"/>
                <w:sz w:val="28"/>
                <w:szCs w:val="28"/>
                <w:lang w:val="vi-VN"/>
              </w:rPr>
              <w:t>Điều 21. Rủi ro và bất khả kháng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_Toc168406158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31</w:t>
            </w:r>
            <w:r w:rsidR="001223F1" w:rsidRPr="00AB0D27">
              <w:rPr>
                <w:noProof/>
                <w:webHidden/>
                <w:sz w:val="28"/>
                <w:szCs w:val="28"/>
              </w:rPr>
              <w:fldChar w:fldCharType="end"/>
            </w:r>
          </w:hyperlink>
        </w:p>
        <w:p w14:paraId="2F8A40E6" w14:textId="083E4594" w:rsidR="001223F1" w:rsidRPr="00AB0D27" w:rsidRDefault="003E1F34" w:rsidP="00E91726">
          <w:pPr>
            <w:pStyle w:val="TOC2"/>
            <w:tabs>
              <w:tab w:val="right" w:leader="dot" w:pos="9062"/>
            </w:tabs>
            <w:spacing w:line="264" w:lineRule="auto"/>
            <w:rPr>
              <w:noProof/>
              <w:sz w:val="28"/>
              <w:szCs w:val="28"/>
            </w:rPr>
          </w:pPr>
          <w:hyperlink w:anchor="_Toc168406159" w:history="1">
            <w:r w:rsidR="001223F1" w:rsidRPr="00AB0D27">
              <w:rPr>
                <w:rStyle w:val="Hyperlink"/>
                <w:rFonts w:eastAsia="Times New Roman" w:cs="Times New Roman"/>
                <w:bCs/>
                <w:noProof/>
                <w:color w:val="auto"/>
                <w:sz w:val="28"/>
                <w:szCs w:val="28"/>
                <w:lang w:val="vi-VN"/>
              </w:rPr>
              <w:t>Điều 22. Sự kiện bồi thường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_Toc168406159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34</w:t>
            </w:r>
            <w:r w:rsidR="001223F1" w:rsidRPr="00AB0D27">
              <w:rPr>
                <w:noProof/>
                <w:webHidden/>
                <w:sz w:val="28"/>
                <w:szCs w:val="28"/>
              </w:rPr>
              <w:fldChar w:fldCharType="end"/>
            </w:r>
          </w:hyperlink>
        </w:p>
        <w:p w14:paraId="65E894EA" w14:textId="4880F97C" w:rsidR="001223F1" w:rsidRPr="00AB0D27" w:rsidRDefault="003E1F34" w:rsidP="00E91726">
          <w:pPr>
            <w:pStyle w:val="TOC2"/>
            <w:tabs>
              <w:tab w:val="right" w:leader="dot" w:pos="9062"/>
            </w:tabs>
            <w:spacing w:line="264" w:lineRule="auto"/>
            <w:rPr>
              <w:noProof/>
              <w:sz w:val="28"/>
              <w:szCs w:val="28"/>
            </w:rPr>
          </w:pPr>
          <w:hyperlink w:anchor="_Toc168406160" w:history="1">
            <w:r w:rsidR="001223F1" w:rsidRPr="00AB0D27">
              <w:rPr>
                <w:rStyle w:val="Hyperlink"/>
                <w:rFonts w:eastAsia="Times New Roman" w:cs="Times New Roman"/>
                <w:bCs/>
                <w:noProof/>
                <w:color w:val="auto"/>
                <w:sz w:val="28"/>
                <w:szCs w:val="28"/>
                <w:lang w:val="vi-VN"/>
              </w:rPr>
              <w:t>Điều 23. Thưởng hợp đồng, phạt vi phạm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_Toc168406160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34</w:t>
            </w:r>
            <w:r w:rsidR="001223F1" w:rsidRPr="00AB0D27">
              <w:rPr>
                <w:noProof/>
                <w:webHidden/>
                <w:sz w:val="28"/>
                <w:szCs w:val="28"/>
              </w:rPr>
              <w:fldChar w:fldCharType="end"/>
            </w:r>
          </w:hyperlink>
        </w:p>
        <w:p w14:paraId="26A5BB49" w14:textId="4175008C" w:rsidR="001223F1" w:rsidRPr="00AB0D27" w:rsidRDefault="003E1F34" w:rsidP="00E91726">
          <w:pPr>
            <w:pStyle w:val="TOC2"/>
            <w:tabs>
              <w:tab w:val="right" w:leader="dot" w:pos="9062"/>
            </w:tabs>
            <w:spacing w:line="264" w:lineRule="auto"/>
            <w:rPr>
              <w:noProof/>
              <w:sz w:val="28"/>
              <w:szCs w:val="28"/>
            </w:rPr>
          </w:pPr>
          <w:hyperlink w:anchor="_Toc168406161" w:history="1">
            <w:r w:rsidR="001223F1" w:rsidRPr="00AB0D27">
              <w:rPr>
                <w:rStyle w:val="Hyperlink"/>
                <w:rFonts w:eastAsia="Times New Roman" w:cs="Times New Roman"/>
                <w:bCs/>
                <w:noProof/>
                <w:color w:val="auto"/>
                <w:sz w:val="28"/>
                <w:szCs w:val="28"/>
                <w:lang w:val="vi-VN"/>
              </w:rPr>
              <w:t>Điều 24. Khiếu nại và xử lý các tranh chấp</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_Toc168406161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34</w:t>
            </w:r>
            <w:r w:rsidR="001223F1" w:rsidRPr="00AB0D27">
              <w:rPr>
                <w:noProof/>
                <w:webHidden/>
                <w:sz w:val="28"/>
                <w:szCs w:val="28"/>
              </w:rPr>
              <w:fldChar w:fldCharType="end"/>
            </w:r>
          </w:hyperlink>
        </w:p>
        <w:p w14:paraId="3F0EB709" w14:textId="2D7B4E7D" w:rsidR="001223F1" w:rsidRPr="00AB0D27" w:rsidRDefault="003E1F34" w:rsidP="00E91726">
          <w:pPr>
            <w:pStyle w:val="TOC2"/>
            <w:tabs>
              <w:tab w:val="right" w:leader="dot" w:pos="9062"/>
            </w:tabs>
            <w:spacing w:line="264" w:lineRule="auto"/>
            <w:rPr>
              <w:noProof/>
              <w:sz w:val="28"/>
              <w:szCs w:val="28"/>
            </w:rPr>
          </w:pPr>
          <w:hyperlink w:anchor="_Toc168406162" w:history="1">
            <w:r w:rsidR="001223F1" w:rsidRPr="00AB0D27">
              <w:rPr>
                <w:rStyle w:val="Hyperlink"/>
                <w:rFonts w:eastAsia="Times New Roman" w:cs="Times New Roman"/>
                <w:bCs/>
                <w:noProof/>
                <w:color w:val="auto"/>
                <w:sz w:val="28"/>
                <w:szCs w:val="28"/>
                <w:lang w:val="vi-VN"/>
              </w:rPr>
              <w:t>Điều 25. Quyết toán và thanh lý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_Toc168406162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35</w:t>
            </w:r>
            <w:r w:rsidR="001223F1" w:rsidRPr="00AB0D27">
              <w:rPr>
                <w:noProof/>
                <w:webHidden/>
                <w:sz w:val="28"/>
                <w:szCs w:val="28"/>
              </w:rPr>
              <w:fldChar w:fldCharType="end"/>
            </w:r>
          </w:hyperlink>
        </w:p>
        <w:p w14:paraId="3290B41B" w14:textId="69FC01BF" w:rsidR="001223F1" w:rsidRPr="00AB0D27" w:rsidRDefault="003E1F34" w:rsidP="00E91726">
          <w:pPr>
            <w:pStyle w:val="TOC2"/>
            <w:tabs>
              <w:tab w:val="right" w:leader="dot" w:pos="9062"/>
            </w:tabs>
            <w:spacing w:line="264" w:lineRule="auto"/>
            <w:rPr>
              <w:noProof/>
              <w:sz w:val="28"/>
              <w:szCs w:val="28"/>
            </w:rPr>
          </w:pPr>
          <w:hyperlink w:anchor="_Toc168406163" w:history="1">
            <w:r w:rsidR="001223F1" w:rsidRPr="00AB0D27">
              <w:rPr>
                <w:rStyle w:val="Hyperlink"/>
                <w:rFonts w:eastAsia="Times New Roman" w:cs="Times New Roman"/>
                <w:bCs/>
                <w:noProof/>
                <w:color w:val="auto"/>
                <w:sz w:val="28"/>
                <w:szCs w:val="28"/>
                <w:lang w:val="vi-VN"/>
              </w:rPr>
              <w:t>Điều 26. Hiệu lực của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_Toc168406163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36</w:t>
            </w:r>
            <w:r w:rsidR="001223F1" w:rsidRPr="00AB0D27">
              <w:rPr>
                <w:noProof/>
                <w:webHidden/>
                <w:sz w:val="28"/>
                <w:szCs w:val="28"/>
              </w:rPr>
              <w:fldChar w:fldCharType="end"/>
            </w:r>
          </w:hyperlink>
        </w:p>
        <w:p w14:paraId="745A2F7F" w14:textId="385B4E3D" w:rsidR="001223F1" w:rsidRPr="00AB0D27" w:rsidRDefault="003E1F34" w:rsidP="00E91726">
          <w:pPr>
            <w:pStyle w:val="TOC2"/>
            <w:tabs>
              <w:tab w:val="right" w:leader="dot" w:pos="9062"/>
            </w:tabs>
            <w:spacing w:line="264" w:lineRule="auto"/>
            <w:rPr>
              <w:noProof/>
              <w:sz w:val="28"/>
              <w:szCs w:val="28"/>
            </w:rPr>
          </w:pPr>
          <w:hyperlink w:anchor="_Toc168406164" w:history="1">
            <w:r w:rsidR="001223F1" w:rsidRPr="00AB0D27">
              <w:rPr>
                <w:rStyle w:val="Hyperlink"/>
                <w:rFonts w:eastAsia="Times New Roman" w:cs="Times New Roman"/>
                <w:bCs/>
                <w:noProof/>
                <w:color w:val="auto"/>
                <w:sz w:val="28"/>
                <w:szCs w:val="28"/>
                <w:lang w:val="vi-VN"/>
              </w:rPr>
              <w:t>Điều 27. Điều khoản chung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_Toc168406164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36</w:t>
            </w:r>
            <w:r w:rsidR="001223F1" w:rsidRPr="00AB0D27">
              <w:rPr>
                <w:noProof/>
                <w:webHidden/>
                <w:sz w:val="28"/>
                <w:szCs w:val="28"/>
              </w:rPr>
              <w:fldChar w:fldCharType="end"/>
            </w:r>
          </w:hyperlink>
        </w:p>
        <w:p w14:paraId="42DD041D" w14:textId="62A238A1" w:rsidR="001223F1" w:rsidRPr="00AB0D27" w:rsidRDefault="003E1F34" w:rsidP="00E91726">
          <w:pPr>
            <w:pStyle w:val="TOC1"/>
            <w:tabs>
              <w:tab w:val="right" w:leader="dot" w:pos="9062"/>
            </w:tabs>
            <w:spacing w:line="264" w:lineRule="auto"/>
            <w:rPr>
              <w:noProof/>
              <w:sz w:val="28"/>
              <w:szCs w:val="28"/>
            </w:rPr>
          </w:pPr>
          <w:hyperlink w:anchor="_Toc168406165" w:history="1">
            <w:r w:rsidR="001223F1" w:rsidRPr="00AB0D27">
              <w:rPr>
                <w:rStyle w:val="Hyperlink"/>
                <w:rFonts w:eastAsia="Times New Roman" w:cs="Times New Roman"/>
                <w:b/>
                <w:bCs/>
                <w:noProof/>
                <w:color w:val="auto"/>
                <w:sz w:val="28"/>
                <w:szCs w:val="28"/>
                <w:lang w:val="vi-VN"/>
              </w:rPr>
              <w:t>PHẦN 4. ĐIỀU KIỆN CỤ THỂ CỦA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_Toc168406165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37</w:t>
            </w:r>
            <w:r w:rsidR="001223F1" w:rsidRPr="00AB0D27">
              <w:rPr>
                <w:noProof/>
                <w:webHidden/>
                <w:sz w:val="28"/>
                <w:szCs w:val="28"/>
              </w:rPr>
              <w:fldChar w:fldCharType="end"/>
            </w:r>
          </w:hyperlink>
        </w:p>
        <w:p w14:paraId="33F39272" w14:textId="55EDA665" w:rsidR="001223F1" w:rsidRPr="00AB0D27" w:rsidRDefault="003E1F34" w:rsidP="00E91726">
          <w:pPr>
            <w:pStyle w:val="TOC2"/>
            <w:tabs>
              <w:tab w:val="right" w:leader="dot" w:pos="9062"/>
            </w:tabs>
            <w:spacing w:line="264" w:lineRule="auto"/>
            <w:rPr>
              <w:noProof/>
              <w:sz w:val="28"/>
              <w:szCs w:val="28"/>
            </w:rPr>
          </w:pPr>
          <w:hyperlink w:anchor="_Toc168406166" w:history="1">
            <w:r w:rsidR="001223F1" w:rsidRPr="00AB0D27">
              <w:rPr>
                <w:rStyle w:val="Hyperlink"/>
                <w:rFonts w:eastAsia="Times New Roman" w:cs="Times New Roman"/>
                <w:bCs/>
                <w:noProof/>
                <w:color w:val="auto"/>
                <w:sz w:val="28"/>
                <w:szCs w:val="28"/>
                <w:lang w:val="vi-VN"/>
              </w:rPr>
              <w:t>Điều 1. Giải thích từ ngữ</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_Toc168406166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37</w:t>
            </w:r>
            <w:r w:rsidR="001223F1" w:rsidRPr="00AB0D27">
              <w:rPr>
                <w:noProof/>
                <w:webHidden/>
                <w:sz w:val="28"/>
                <w:szCs w:val="28"/>
              </w:rPr>
              <w:fldChar w:fldCharType="end"/>
            </w:r>
          </w:hyperlink>
        </w:p>
        <w:p w14:paraId="2245E4F3" w14:textId="5B0021AD" w:rsidR="001223F1" w:rsidRPr="00AB0D27" w:rsidRDefault="003E1F34" w:rsidP="00E91726">
          <w:pPr>
            <w:pStyle w:val="TOC2"/>
            <w:tabs>
              <w:tab w:val="right" w:leader="dot" w:pos="9062"/>
            </w:tabs>
            <w:spacing w:line="264" w:lineRule="auto"/>
            <w:rPr>
              <w:noProof/>
              <w:sz w:val="28"/>
              <w:szCs w:val="28"/>
            </w:rPr>
          </w:pPr>
          <w:hyperlink w:anchor="_Toc168406167" w:history="1">
            <w:r w:rsidR="001223F1" w:rsidRPr="00AB0D27">
              <w:rPr>
                <w:rStyle w:val="Hyperlink"/>
                <w:rFonts w:eastAsia="Times New Roman" w:cs="Times New Roman"/>
                <w:bCs/>
                <w:noProof/>
                <w:color w:val="auto"/>
                <w:sz w:val="28"/>
                <w:szCs w:val="28"/>
                <w:lang w:val="vi-VN"/>
              </w:rPr>
              <w:t>Điều 2. Hồ sơ hợp đồng và thứ tự ưu tiên</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_Toc168406167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37</w:t>
            </w:r>
            <w:r w:rsidR="001223F1" w:rsidRPr="00AB0D27">
              <w:rPr>
                <w:noProof/>
                <w:webHidden/>
                <w:sz w:val="28"/>
                <w:szCs w:val="28"/>
              </w:rPr>
              <w:fldChar w:fldCharType="end"/>
            </w:r>
          </w:hyperlink>
        </w:p>
        <w:p w14:paraId="6E6D0754" w14:textId="141CFD07" w:rsidR="001223F1" w:rsidRPr="00AB0D27" w:rsidRDefault="003E1F34" w:rsidP="00E91726">
          <w:pPr>
            <w:pStyle w:val="TOC2"/>
            <w:tabs>
              <w:tab w:val="right" w:leader="dot" w:pos="9062"/>
            </w:tabs>
            <w:spacing w:line="264" w:lineRule="auto"/>
            <w:rPr>
              <w:noProof/>
              <w:sz w:val="28"/>
              <w:szCs w:val="28"/>
            </w:rPr>
          </w:pPr>
          <w:hyperlink w:anchor="_Toc168406168" w:history="1">
            <w:r w:rsidR="001223F1" w:rsidRPr="00AB0D27">
              <w:rPr>
                <w:rStyle w:val="Hyperlink"/>
                <w:rFonts w:eastAsia="Times New Roman" w:cs="Times New Roman"/>
                <w:bCs/>
                <w:noProof/>
                <w:color w:val="auto"/>
                <w:sz w:val="28"/>
                <w:szCs w:val="28"/>
                <w:lang w:val="vi-VN"/>
              </w:rPr>
              <w:t>Điều 3. Luật và ngôn ngữ sử dụng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_Toc168406168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37</w:t>
            </w:r>
            <w:r w:rsidR="001223F1" w:rsidRPr="00AB0D27">
              <w:rPr>
                <w:noProof/>
                <w:webHidden/>
                <w:sz w:val="28"/>
                <w:szCs w:val="28"/>
              </w:rPr>
              <w:fldChar w:fldCharType="end"/>
            </w:r>
          </w:hyperlink>
        </w:p>
        <w:p w14:paraId="67BF258A" w14:textId="6C0D2A3A" w:rsidR="001223F1" w:rsidRPr="00AB0D27" w:rsidRDefault="003E1F34" w:rsidP="00E91726">
          <w:pPr>
            <w:pStyle w:val="TOC2"/>
            <w:tabs>
              <w:tab w:val="right" w:leader="dot" w:pos="9062"/>
            </w:tabs>
            <w:spacing w:line="264" w:lineRule="auto"/>
            <w:rPr>
              <w:noProof/>
              <w:sz w:val="28"/>
              <w:szCs w:val="28"/>
            </w:rPr>
          </w:pPr>
          <w:hyperlink w:anchor="_Toc168406169" w:history="1">
            <w:r w:rsidR="001223F1" w:rsidRPr="00AB0D27">
              <w:rPr>
                <w:rStyle w:val="Hyperlink"/>
                <w:rFonts w:eastAsia="Times New Roman" w:cs="Times New Roman"/>
                <w:bCs/>
                <w:noProof/>
                <w:color w:val="auto"/>
                <w:sz w:val="28"/>
                <w:szCs w:val="28"/>
                <w:lang w:val="vi-VN"/>
              </w:rPr>
              <w:t>Điều 4. Thông báo</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_Toc168406169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37</w:t>
            </w:r>
            <w:r w:rsidR="001223F1" w:rsidRPr="00AB0D27">
              <w:rPr>
                <w:noProof/>
                <w:webHidden/>
                <w:sz w:val="28"/>
                <w:szCs w:val="28"/>
              </w:rPr>
              <w:fldChar w:fldCharType="end"/>
            </w:r>
          </w:hyperlink>
        </w:p>
        <w:p w14:paraId="2B0FFB12" w14:textId="54F328FB" w:rsidR="001223F1" w:rsidRPr="00AB0D27" w:rsidRDefault="003E1F34" w:rsidP="00E91726">
          <w:pPr>
            <w:pStyle w:val="TOC2"/>
            <w:tabs>
              <w:tab w:val="right" w:leader="dot" w:pos="9062"/>
            </w:tabs>
            <w:spacing w:line="264" w:lineRule="auto"/>
            <w:rPr>
              <w:noProof/>
              <w:sz w:val="28"/>
              <w:szCs w:val="28"/>
            </w:rPr>
          </w:pPr>
          <w:hyperlink w:anchor="_Toc168406170" w:history="1">
            <w:r w:rsidR="001223F1" w:rsidRPr="00AB0D27">
              <w:rPr>
                <w:rStyle w:val="Hyperlink"/>
                <w:rFonts w:eastAsia="Times New Roman" w:cs="Times New Roman"/>
                <w:bCs/>
                <w:noProof/>
                <w:color w:val="auto"/>
                <w:sz w:val="28"/>
                <w:szCs w:val="28"/>
                <w:lang w:val="vi-VN"/>
              </w:rPr>
              <w:t>Điều 5. Bảo đảm thực hiện và bảo lãnh tạm ứng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_Toc168406170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37</w:t>
            </w:r>
            <w:r w:rsidR="001223F1" w:rsidRPr="00AB0D27">
              <w:rPr>
                <w:noProof/>
                <w:webHidden/>
                <w:sz w:val="28"/>
                <w:szCs w:val="28"/>
              </w:rPr>
              <w:fldChar w:fldCharType="end"/>
            </w:r>
          </w:hyperlink>
        </w:p>
        <w:p w14:paraId="1F1FB683" w14:textId="6C3ACE7F" w:rsidR="001223F1" w:rsidRPr="00AB0D27" w:rsidRDefault="003E1F34" w:rsidP="00E91726">
          <w:pPr>
            <w:pStyle w:val="TOC2"/>
            <w:tabs>
              <w:tab w:val="right" w:leader="dot" w:pos="9062"/>
            </w:tabs>
            <w:spacing w:line="264" w:lineRule="auto"/>
            <w:rPr>
              <w:noProof/>
              <w:sz w:val="28"/>
              <w:szCs w:val="28"/>
            </w:rPr>
          </w:pPr>
          <w:hyperlink w:anchor="_Toc168406171" w:history="1">
            <w:r w:rsidR="001223F1" w:rsidRPr="00AB0D27">
              <w:rPr>
                <w:rStyle w:val="Hyperlink"/>
                <w:rFonts w:eastAsia="Times New Roman" w:cs="Times New Roman"/>
                <w:bCs/>
                <w:noProof/>
                <w:color w:val="auto"/>
                <w:sz w:val="28"/>
                <w:szCs w:val="28"/>
                <w:lang w:val="vi-VN"/>
              </w:rPr>
              <w:t>Điều 6. Nội dung và khối lượng công việc</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_Toc168406171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38</w:t>
            </w:r>
            <w:r w:rsidR="001223F1" w:rsidRPr="00AB0D27">
              <w:rPr>
                <w:noProof/>
                <w:webHidden/>
                <w:sz w:val="28"/>
                <w:szCs w:val="28"/>
              </w:rPr>
              <w:fldChar w:fldCharType="end"/>
            </w:r>
          </w:hyperlink>
        </w:p>
        <w:p w14:paraId="1EA97252" w14:textId="60071BF9" w:rsidR="001223F1" w:rsidRPr="00AB0D27" w:rsidRDefault="003E1F34" w:rsidP="00E91726">
          <w:pPr>
            <w:pStyle w:val="TOC2"/>
            <w:tabs>
              <w:tab w:val="right" w:leader="dot" w:pos="9062"/>
            </w:tabs>
            <w:spacing w:line="264" w:lineRule="auto"/>
            <w:rPr>
              <w:noProof/>
              <w:sz w:val="28"/>
              <w:szCs w:val="28"/>
            </w:rPr>
          </w:pPr>
          <w:hyperlink w:anchor="_Toc168406172" w:history="1">
            <w:r w:rsidR="001223F1" w:rsidRPr="00AB0D27">
              <w:rPr>
                <w:rStyle w:val="Hyperlink"/>
                <w:rFonts w:eastAsia="Times New Roman" w:cs="Times New Roman"/>
                <w:bCs/>
                <w:noProof/>
                <w:color w:val="auto"/>
                <w:sz w:val="28"/>
                <w:szCs w:val="28"/>
                <w:lang w:val="vi-VN"/>
              </w:rPr>
              <w:t>Điều 7. Yêu cầu về chất lượng sản phẩm và nghiệm thu, bàn giao sản phẩm hợp đồng thi công xây dựng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_Toc168406172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38</w:t>
            </w:r>
            <w:r w:rsidR="001223F1" w:rsidRPr="00AB0D27">
              <w:rPr>
                <w:noProof/>
                <w:webHidden/>
                <w:sz w:val="28"/>
                <w:szCs w:val="28"/>
              </w:rPr>
              <w:fldChar w:fldCharType="end"/>
            </w:r>
          </w:hyperlink>
        </w:p>
        <w:p w14:paraId="65936624" w14:textId="1403C9F8" w:rsidR="001223F1" w:rsidRPr="00AB0D27" w:rsidRDefault="003E1F34" w:rsidP="00E91726">
          <w:pPr>
            <w:pStyle w:val="TOC2"/>
            <w:tabs>
              <w:tab w:val="right" w:leader="dot" w:pos="9062"/>
            </w:tabs>
            <w:spacing w:line="264" w:lineRule="auto"/>
            <w:rPr>
              <w:noProof/>
              <w:sz w:val="28"/>
              <w:szCs w:val="28"/>
            </w:rPr>
          </w:pPr>
          <w:hyperlink w:anchor="_Toc168406173" w:history="1">
            <w:r w:rsidR="001223F1" w:rsidRPr="00AB0D27">
              <w:rPr>
                <w:rStyle w:val="Hyperlink"/>
                <w:rFonts w:eastAsia="Times New Roman" w:cs="Times New Roman"/>
                <w:bCs/>
                <w:noProof/>
                <w:color w:val="auto"/>
                <w:sz w:val="28"/>
                <w:szCs w:val="28"/>
                <w:lang w:val="vi-VN"/>
              </w:rPr>
              <w:t>Điều 8. Thời gian và tiến độ thực hiện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_Toc168406173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39</w:t>
            </w:r>
            <w:r w:rsidR="001223F1" w:rsidRPr="00AB0D27">
              <w:rPr>
                <w:noProof/>
                <w:webHidden/>
                <w:sz w:val="28"/>
                <w:szCs w:val="28"/>
              </w:rPr>
              <w:fldChar w:fldCharType="end"/>
            </w:r>
          </w:hyperlink>
        </w:p>
        <w:p w14:paraId="62C24F50" w14:textId="3E4DBF7E" w:rsidR="001223F1" w:rsidRPr="00AB0D27" w:rsidRDefault="003E1F34" w:rsidP="00E91726">
          <w:pPr>
            <w:pStyle w:val="TOC2"/>
            <w:tabs>
              <w:tab w:val="right" w:leader="dot" w:pos="9062"/>
            </w:tabs>
            <w:spacing w:line="264" w:lineRule="auto"/>
            <w:rPr>
              <w:noProof/>
              <w:sz w:val="28"/>
              <w:szCs w:val="28"/>
            </w:rPr>
          </w:pPr>
          <w:hyperlink w:anchor="_Toc168406174" w:history="1">
            <w:r w:rsidR="001223F1" w:rsidRPr="00AB0D27">
              <w:rPr>
                <w:rStyle w:val="Hyperlink"/>
                <w:rFonts w:eastAsia="Times New Roman" w:cs="Times New Roman"/>
                <w:bCs/>
                <w:noProof/>
                <w:color w:val="auto"/>
                <w:sz w:val="28"/>
                <w:szCs w:val="28"/>
                <w:lang w:val="vi-VN"/>
              </w:rPr>
              <w:t>Điều 9. Giá Hợp đồng, tạm ứng và thanh toán</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_Toc168406174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39</w:t>
            </w:r>
            <w:r w:rsidR="001223F1" w:rsidRPr="00AB0D27">
              <w:rPr>
                <w:noProof/>
                <w:webHidden/>
                <w:sz w:val="28"/>
                <w:szCs w:val="28"/>
              </w:rPr>
              <w:fldChar w:fldCharType="end"/>
            </w:r>
          </w:hyperlink>
        </w:p>
        <w:p w14:paraId="5369A0E7" w14:textId="6B61A880" w:rsidR="001223F1" w:rsidRPr="00AB0D27" w:rsidRDefault="003E1F34" w:rsidP="00E91726">
          <w:pPr>
            <w:pStyle w:val="TOC2"/>
            <w:tabs>
              <w:tab w:val="right" w:leader="dot" w:pos="9062"/>
            </w:tabs>
            <w:spacing w:line="264" w:lineRule="auto"/>
            <w:rPr>
              <w:noProof/>
              <w:sz w:val="28"/>
              <w:szCs w:val="28"/>
            </w:rPr>
          </w:pPr>
          <w:hyperlink w:anchor="_Toc168406175" w:history="1">
            <w:r w:rsidR="001223F1" w:rsidRPr="00AB0D27">
              <w:rPr>
                <w:rStyle w:val="Hyperlink"/>
                <w:rFonts w:eastAsia="Times New Roman" w:cs="Times New Roman"/>
                <w:bCs/>
                <w:noProof/>
                <w:color w:val="auto"/>
                <w:sz w:val="28"/>
                <w:szCs w:val="28"/>
                <w:lang w:val="vi-VN"/>
              </w:rPr>
              <w:t>Điều 10. Điều chỉnh đơn giá, khối lượng công việc, một số nội dung khác trong hợp đồng và giá hợp đồng xây dựng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_Toc168406175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41</w:t>
            </w:r>
            <w:r w:rsidR="001223F1" w:rsidRPr="00AB0D27">
              <w:rPr>
                <w:noProof/>
                <w:webHidden/>
                <w:sz w:val="28"/>
                <w:szCs w:val="28"/>
              </w:rPr>
              <w:fldChar w:fldCharType="end"/>
            </w:r>
          </w:hyperlink>
        </w:p>
        <w:p w14:paraId="164EACE4" w14:textId="7ABDE26F" w:rsidR="001223F1" w:rsidRPr="00AB0D27" w:rsidRDefault="003E1F34" w:rsidP="00E91726">
          <w:pPr>
            <w:pStyle w:val="TOC2"/>
            <w:tabs>
              <w:tab w:val="right" w:leader="dot" w:pos="9062"/>
            </w:tabs>
            <w:spacing w:line="264" w:lineRule="auto"/>
            <w:rPr>
              <w:noProof/>
              <w:sz w:val="28"/>
              <w:szCs w:val="28"/>
            </w:rPr>
          </w:pPr>
          <w:hyperlink w:anchor="_Toc168406176" w:history="1">
            <w:r w:rsidR="001223F1" w:rsidRPr="00AB0D27">
              <w:rPr>
                <w:rStyle w:val="Hyperlink"/>
                <w:rFonts w:eastAsia="Times New Roman" w:cs="Times New Roman"/>
                <w:bCs/>
                <w:noProof/>
                <w:color w:val="auto"/>
                <w:sz w:val="28"/>
                <w:szCs w:val="28"/>
              </w:rPr>
              <w:t xml:space="preserve">Điều </w:t>
            </w:r>
            <w:r w:rsidR="001223F1" w:rsidRPr="00AB0D27">
              <w:rPr>
                <w:rStyle w:val="Hyperlink"/>
                <w:rFonts w:eastAsia="Times New Roman" w:cs="Times New Roman"/>
                <w:bCs/>
                <w:noProof/>
                <w:color w:val="auto"/>
                <w:sz w:val="28"/>
                <w:szCs w:val="28"/>
                <w:lang w:val="vi-VN"/>
              </w:rPr>
              <w:t>15. Nhà thầu phụ</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_Toc168406176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41</w:t>
            </w:r>
            <w:r w:rsidR="001223F1" w:rsidRPr="00AB0D27">
              <w:rPr>
                <w:noProof/>
                <w:webHidden/>
                <w:sz w:val="28"/>
                <w:szCs w:val="28"/>
              </w:rPr>
              <w:fldChar w:fldCharType="end"/>
            </w:r>
          </w:hyperlink>
        </w:p>
        <w:p w14:paraId="634B5AAD" w14:textId="2F1FD8D7" w:rsidR="001223F1" w:rsidRPr="00AB0D27" w:rsidRDefault="003E1F34" w:rsidP="00E91726">
          <w:pPr>
            <w:pStyle w:val="TOC2"/>
            <w:tabs>
              <w:tab w:val="right" w:leader="dot" w:pos="9062"/>
            </w:tabs>
            <w:spacing w:line="264" w:lineRule="auto"/>
            <w:rPr>
              <w:noProof/>
              <w:sz w:val="28"/>
              <w:szCs w:val="28"/>
            </w:rPr>
          </w:pPr>
          <w:hyperlink w:anchor="_Toc168406177" w:history="1">
            <w:r w:rsidR="001223F1" w:rsidRPr="00AB0D27">
              <w:rPr>
                <w:rStyle w:val="Hyperlink"/>
                <w:rFonts w:eastAsia="Times New Roman" w:cs="Times New Roman"/>
                <w:bCs/>
                <w:noProof/>
                <w:color w:val="auto"/>
                <w:sz w:val="28"/>
                <w:szCs w:val="28"/>
                <w:lang w:val="vi-VN"/>
              </w:rPr>
              <w:t>Điều 22. Sự kiện bồi thường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_Toc168406177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42</w:t>
            </w:r>
            <w:r w:rsidR="001223F1" w:rsidRPr="00AB0D27">
              <w:rPr>
                <w:noProof/>
                <w:webHidden/>
                <w:sz w:val="28"/>
                <w:szCs w:val="28"/>
              </w:rPr>
              <w:fldChar w:fldCharType="end"/>
            </w:r>
          </w:hyperlink>
        </w:p>
        <w:p w14:paraId="5CE2935C" w14:textId="7F9C35FD" w:rsidR="001223F1" w:rsidRPr="00AB0D27" w:rsidRDefault="003E1F34" w:rsidP="00E91726">
          <w:pPr>
            <w:pStyle w:val="TOC2"/>
            <w:tabs>
              <w:tab w:val="right" w:leader="dot" w:pos="9062"/>
            </w:tabs>
            <w:spacing w:line="264" w:lineRule="auto"/>
            <w:rPr>
              <w:noProof/>
              <w:sz w:val="28"/>
              <w:szCs w:val="28"/>
            </w:rPr>
          </w:pPr>
          <w:hyperlink w:anchor="_Toc168406178" w:history="1">
            <w:r w:rsidR="001223F1" w:rsidRPr="00AB0D27">
              <w:rPr>
                <w:rStyle w:val="Hyperlink"/>
                <w:rFonts w:eastAsia="Times New Roman" w:cs="Times New Roman"/>
                <w:bCs/>
                <w:noProof/>
                <w:color w:val="auto"/>
                <w:sz w:val="28"/>
                <w:szCs w:val="28"/>
                <w:lang w:val="vi-VN"/>
              </w:rPr>
              <w:t>Điều 23. Thưởng hợp đồng, phạt vi phạm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_Toc168406178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42</w:t>
            </w:r>
            <w:r w:rsidR="001223F1" w:rsidRPr="00AB0D27">
              <w:rPr>
                <w:noProof/>
                <w:webHidden/>
                <w:sz w:val="28"/>
                <w:szCs w:val="28"/>
              </w:rPr>
              <w:fldChar w:fldCharType="end"/>
            </w:r>
          </w:hyperlink>
        </w:p>
        <w:p w14:paraId="7B3C1B91" w14:textId="5DD88B11" w:rsidR="001223F1" w:rsidRPr="00AB0D27" w:rsidRDefault="003E1F34" w:rsidP="00E91726">
          <w:pPr>
            <w:pStyle w:val="TOC2"/>
            <w:tabs>
              <w:tab w:val="right" w:leader="dot" w:pos="9062"/>
            </w:tabs>
            <w:spacing w:line="264" w:lineRule="auto"/>
            <w:rPr>
              <w:noProof/>
              <w:sz w:val="28"/>
              <w:szCs w:val="28"/>
            </w:rPr>
          </w:pPr>
          <w:hyperlink w:anchor="_Toc168406179" w:history="1">
            <w:r w:rsidR="001223F1" w:rsidRPr="00AB0D27">
              <w:rPr>
                <w:rStyle w:val="Hyperlink"/>
                <w:rFonts w:eastAsia="Times New Roman" w:cs="Times New Roman"/>
                <w:bCs/>
                <w:noProof/>
                <w:color w:val="auto"/>
                <w:sz w:val="28"/>
                <w:szCs w:val="28"/>
                <w:lang w:val="vi-VN"/>
              </w:rPr>
              <w:t>Điều 24. Khiếu nại và xử lý các tranh chấp</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_Toc168406179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42</w:t>
            </w:r>
            <w:r w:rsidR="001223F1" w:rsidRPr="00AB0D27">
              <w:rPr>
                <w:noProof/>
                <w:webHidden/>
                <w:sz w:val="28"/>
                <w:szCs w:val="28"/>
              </w:rPr>
              <w:fldChar w:fldCharType="end"/>
            </w:r>
          </w:hyperlink>
        </w:p>
        <w:p w14:paraId="4BFA8023" w14:textId="196339EF" w:rsidR="001223F1" w:rsidRPr="00AB0D27" w:rsidRDefault="003E1F34" w:rsidP="00E91726">
          <w:pPr>
            <w:pStyle w:val="TOC2"/>
            <w:tabs>
              <w:tab w:val="right" w:leader="dot" w:pos="9062"/>
            </w:tabs>
            <w:spacing w:line="264" w:lineRule="auto"/>
            <w:rPr>
              <w:noProof/>
              <w:sz w:val="28"/>
              <w:szCs w:val="28"/>
            </w:rPr>
          </w:pPr>
          <w:hyperlink w:anchor="_Toc168406180" w:history="1">
            <w:r w:rsidR="001223F1" w:rsidRPr="00AB0D27">
              <w:rPr>
                <w:rStyle w:val="Hyperlink"/>
                <w:rFonts w:eastAsia="Times New Roman" w:cs="Times New Roman"/>
                <w:bCs/>
                <w:noProof/>
                <w:color w:val="auto"/>
                <w:sz w:val="28"/>
                <w:szCs w:val="28"/>
                <w:lang w:val="vi-VN"/>
              </w:rPr>
              <w:t>Điều 25. Quyết toán và thanh lý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_Toc168406180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42</w:t>
            </w:r>
            <w:r w:rsidR="001223F1" w:rsidRPr="00AB0D27">
              <w:rPr>
                <w:noProof/>
                <w:webHidden/>
                <w:sz w:val="28"/>
                <w:szCs w:val="28"/>
              </w:rPr>
              <w:fldChar w:fldCharType="end"/>
            </w:r>
          </w:hyperlink>
        </w:p>
        <w:p w14:paraId="64129F4C" w14:textId="7BE765CE" w:rsidR="001223F1" w:rsidRPr="00AB0D27" w:rsidRDefault="003E1F34" w:rsidP="00E91726">
          <w:pPr>
            <w:pStyle w:val="TOC2"/>
            <w:tabs>
              <w:tab w:val="right" w:leader="dot" w:pos="9062"/>
            </w:tabs>
            <w:spacing w:line="264" w:lineRule="auto"/>
            <w:rPr>
              <w:noProof/>
              <w:sz w:val="28"/>
              <w:szCs w:val="28"/>
            </w:rPr>
          </w:pPr>
          <w:hyperlink w:anchor="_Toc168406181" w:history="1">
            <w:r w:rsidR="001223F1" w:rsidRPr="00AB0D27">
              <w:rPr>
                <w:rStyle w:val="Hyperlink"/>
                <w:rFonts w:eastAsia="Times New Roman" w:cs="Times New Roman"/>
                <w:bCs/>
                <w:noProof/>
                <w:color w:val="auto"/>
                <w:sz w:val="28"/>
                <w:szCs w:val="28"/>
                <w:lang w:val="vi-VN"/>
              </w:rPr>
              <w:t>Điều 26. Hiệu lực của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_Toc168406181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43</w:t>
            </w:r>
            <w:r w:rsidR="001223F1" w:rsidRPr="00AB0D27">
              <w:rPr>
                <w:noProof/>
                <w:webHidden/>
                <w:sz w:val="28"/>
                <w:szCs w:val="28"/>
              </w:rPr>
              <w:fldChar w:fldCharType="end"/>
            </w:r>
          </w:hyperlink>
        </w:p>
        <w:p w14:paraId="3976059F" w14:textId="77777777" w:rsidR="001223F1" w:rsidRPr="00AB0D27" w:rsidRDefault="001223F1" w:rsidP="00E91726">
          <w:pPr>
            <w:spacing w:line="264" w:lineRule="auto"/>
            <w:rPr>
              <w:sz w:val="28"/>
              <w:szCs w:val="28"/>
            </w:rPr>
          </w:pPr>
          <w:r w:rsidRPr="00AB0D27">
            <w:rPr>
              <w:b/>
              <w:bCs/>
              <w:noProof/>
              <w:sz w:val="28"/>
              <w:szCs w:val="28"/>
            </w:rPr>
            <w:fldChar w:fldCharType="end"/>
          </w:r>
        </w:p>
      </w:sdtContent>
    </w:sdt>
    <w:p w14:paraId="7FC26486" w14:textId="77777777" w:rsidR="005929C8" w:rsidRPr="00AB0D27" w:rsidRDefault="005929C8" w:rsidP="00E91726">
      <w:pPr>
        <w:spacing w:before="120" w:after="120" w:line="264" w:lineRule="auto"/>
        <w:ind w:firstLine="567"/>
        <w:jc w:val="both"/>
        <w:rPr>
          <w:rFonts w:eastAsia="Times New Roman" w:cs="Times New Roman"/>
          <w:sz w:val="28"/>
          <w:szCs w:val="28"/>
          <w:lang w:val="nl-NL"/>
        </w:rPr>
      </w:pPr>
      <w:r w:rsidRPr="00AB0D27">
        <w:rPr>
          <w:rFonts w:eastAsia="Times New Roman" w:cs="Times New Roman"/>
          <w:sz w:val="28"/>
          <w:szCs w:val="28"/>
          <w:lang w:val="nl-NL"/>
        </w:rPr>
        <w:br w:type="page"/>
      </w:r>
    </w:p>
    <w:p w14:paraId="5F97589F" w14:textId="77777777" w:rsidR="00FB2962" w:rsidRPr="00AB0D27" w:rsidRDefault="002F64F3" w:rsidP="00E91726">
      <w:pPr>
        <w:pStyle w:val="Heading1"/>
        <w:spacing w:line="264" w:lineRule="auto"/>
        <w:jc w:val="center"/>
        <w:rPr>
          <w:rFonts w:ascii="Times New Roman" w:eastAsia="Times New Roman" w:hAnsi="Times New Roman" w:cs="Times New Roman"/>
          <w:color w:val="auto"/>
          <w:sz w:val="28"/>
          <w:szCs w:val="28"/>
          <w:lang w:val="nl-NL"/>
        </w:rPr>
      </w:pPr>
      <w:bookmarkStart w:id="0" w:name="_Toc168406134"/>
      <w:r w:rsidRPr="00AB0D27">
        <w:rPr>
          <w:rFonts w:ascii="Times New Roman" w:eastAsia="Times New Roman" w:hAnsi="Times New Roman" w:cs="Times New Roman"/>
          <w:b/>
          <w:bCs/>
          <w:color w:val="auto"/>
          <w:sz w:val="28"/>
          <w:szCs w:val="28"/>
          <w:lang w:val="nl-NL"/>
        </w:rPr>
        <w:lastRenderedPageBreak/>
        <w:t>DANH MỤC CÁC CHỮ VIẾT TẮT</w:t>
      </w:r>
      <w:bookmarkEnd w:id="0"/>
    </w:p>
    <w:tbl>
      <w:tblPr>
        <w:tblW w:w="5000" w:type="pct"/>
        <w:tblCellSpacing w:w="0" w:type="dxa"/>
        <w:tblCellMar>
          <w:left w:w="0" w:type="dxa"/>
          <w:right w:w="0" w:type="dxa"/>
        </w:tblCellMar>
        <w:tblLook w:val="04A0" w:firstRow="1" w:lastRow="0" w:firstColumn="1" w:lastColumn="0" w:noHBand="0" w:noVBand="1"/>
      </w:tblPr>
      <w:tblGrid>
        <w:gridCol w:w="2624"/>
        <w:gridCol w:w="6655"/>
      </w:tblGrid>
      <w:tr w:rsidR="00AB0D27" w:rsidRPr="00AB0D27" w14:paraId="1935AFCC" w14:textId="77777777" w:rsidTr="00EA4CB7">
        <w:trPr>
          <w:trHeight w:val="446"/>
          <w:tblCellSpacing w:w="0" w:type="dxa"/>
        </w:trPr>
        <w:tc>
          <w:tcPr>
            <w:tcW w:w="1414" w:type="pct"/>
            <w:tcBorders>
              <w:top w:val="single" w:sz="8" w:space="0" w:color="auto"/>
              <w:left w:val="single" w:sz="8" w:space="0" w:color="auto"/>
              <w:bottom w:val="single" w:sz="8" w:space="0" w:color="auto"/>
              <w:right w:val="single" w:sz="8" w:space="0" w:color="auto"/>
            </w:tcBorders>
            <w:vAlign w:val="center"/>
            <w:hideMark/>
          </w:tcPr>
          <w:p w14:paraId="4C2FB3FD" w14:textId="77777777" w:rsidR="002F64F3" w:rsidRPr="00AB0D27" w:rsidRDefault="002F64F3" w:rsidP="00E91726">
            <w:pPr>
              <w:spacing w:after="120" w:line="264" w:lineRule="auto"/>
              <w:ind w:firstLine="567"/>
              <w:jc w:val="center"/>
              <w:rPr>
                <w:rFonts w:eastAsia="Times New Roman" w:cs="Times New Roman"/>
                <w:sz w:val="28"/>
                <w:szCs w:val="28"/>
              </w:rPr>
            </w:pPr>
            <w:r w:rsidRPr="00AB0D27">
              <w:rPr>
                <w:rFonts w:eastAsia="Times New Roman" w:cs="Times New Roman"/>
                <w:sz w:val="28"/>
                <w:szCs w:val="28"/>
              </w:rPr>
              <w:t>ĐKC</w:t>
            </w:r>
          </w:p>
        </w:tc>
        <w:tc>
          <w:tcPr>
            <w:tcW w:w="3586" w:type="pct"/>
            <w:tcBorders>
              <w:top w:val="single" w:sz="8" w:space="0" w:color="auto"/>
              <w:left w:val="nil"/>
              <w:bottom w:val="single" w:sz="8" w:space="0" w:color="auto"/>
              <w:right w:val="single" w:sz="8" w:space="0" w:color="auto"/>
            </w:tcBorders>
            <w:vAlign w:val="center"/>
            <w:hideMark/>
          </w:tcPr>
          <w:p w14:paraId="5D18BDC9" w14:textId="77777777" w:rsidR="002F64F3" w:rsidRPr="00AB0D27" w:rsidRDefault="002F64F3" w:rsidP="00E91726">
            <w:pPr>
              <w:spacing w:after="120" w:line="264" w:lineRule="auto"/>
              <w:ind w:left="164" w:right="108" w:firstLine="23"/>
              <w:jc w:val="both"/>
              <w:rPr>
                <w:rFonts w:eastAsia="Times New Roman" w:cs="Times New Roman"/>
                <w:sz w:val="28"/>
                <w:szCs w:val="28"/>
              </w:rPr>
            </w:pPr>
            <w:r w:rsidRPr="00AB0D27">
              <w:rPr>
                <w:rFonts w:eastAsia="Times New Roman" w:cs="Times New Roman"/>
                <w:sz w:val="28"/>
                <w:szCs w:val="28"/>
              </w:rPr>
              <w:t>Điều kiện chung</w:t>
            </w:r>
          </w:p>
        </w:tc>
      </w:tr>
      <w:tr w:rsidR="00AB0D27" w:rsidRPr="00AB0D27" w14:paraId="58738A9C" w14:textId="77777777" w:rsidTr="00EA4CB7">
        <w:trPr>
          <w:trHeight w:val="594"/>
          <w:tblCellSpacing w:w="0" w:type="dxa"/>
        </w:trPr>
        <w:tc>
          <w:tcPr>
            <w:tcW w:w="1414" w:type="pct"/>
            <w:tcBorders>
              <w:top w:val="nil"/>
              <w:left w:val="single" w:sz="8" w:space="0" w:color="auto"/>
              <w:bottom w:val="single" w:sz="8" w:space="0" w:color="auto"/>
              <w:right w:val="single" w:sz="8" w:space="0" w:color="auto"/>
            </w:tcBorders>
            <w:vAlign w:val="center"/>
            <w:hideMark/>
          </w:tcPr>
          <w:p w14:paraId="3BA5EE8A" w14:textId="77777777" w:rsidR="002F64F3" w:rsidRPr="00AB0D27" w:rsidRDefault="002F64F3" w:rsidP="00E91726">
            <w:pPr>
              <w:spacing w:after="120" w:line="264" w:lineRule="auto"/>
              <w:ind w:firstLine="567"/>
              <w:jc w:val="center"/>
              <w:rPr>
                <w:rFonts w:eastAsia="Times New Roman" w:cs="Times New Roman"/>
                <w:sz w:val="28"/>
                <w:szCs w:val="28"/>
              </w:rPr>
            </w:pPr>
            <w:r w:rsidRPr="00AB0D27">
              <w:rPr>
                <w:rFonts w:eastAsia="Times New Roman" w:cs="Times New Roman"/>
                <w:sz w:val="28"/>
                <w:szCs w:val="28"/>
              </w:rPr>
              <w:t>ĐKCT</w:t>
            </w:r>
          </w:p>
        </w:tc>
        <w:tc>
          <w:tcPr>
            <w:tcW w:w="3586" w:type="pct"/>
            <w:tcBorders>
              <w:top w:val="nil"/>
              <w:left w:val="nil"/>
              <w:bottom w:val="single" w:sz="8" w:space="0" w:color="auto"/>
              <w:right w:val="single" w:sz="8" w:space="0" w:color="auto"/>
            </w:tcBorders>
            <w:vAlign w:val="center"/>
            <w:hideMark/>
          </w:tcPr>
          <w:p w14:paraId="67BCFE45" w14:textId="77777777" w:rsidR="002F64F3" w:rsidRPr="00AB0D27" w:rsidRDefault="002F64F3" w:rsidP="00E91726">
            <w:pPr>
              <w:spacing w:after="120" w:line="264" w:lineRule="auto"/>
              <w:ind w:left="164" w:right="108" w:firstLine="23"/>
              <w:jc w:val="both"/>
              <w:rPr>
                <w:rFonts w:eastAsia="Times New Roman" w:cs="Times New Roman"/>
                <w:sz w:val="28"/>
                <w:szCs w:val="28"/>
              </w:rPr>
            </w:pPr>
            <w:r w:rsidRPr="00AB0D27">
              <w:rPr>
                <w:rFonts w:eastAsia="Times New Roman" w:cs="Times New Roman"/>
                <w:sz w:val="28"/>
                <w:szCs w:val="28"/>
              </w:rPr>
              <w:t>Điều kiện cụ thể</w:t>
            </w:r>
          </w:p>
        </w:tc>
      </w:tr>
      <w:tr w:rsidR="00AB0D27" w:rsidRPr="00AB0D27" w14:paraId="09F23376" w14:textId="77777777" w:rsidTr="00EA4CB7">
        <w:trPr>
          <w:trHeight w:val="510"/>
          <w:tblCellSpacing w:w="0" w:type="dxa"/>
        </w:trPr>
        <w:tc>
          <w:tcPr>
            <w:tcW w:w="1414" w:type="pct"/>
            <w:tcBorders>
              <w:top w:val="nil"/>
              <w:left w:val="single" w:sz="8" w:space="0" w:color="auto"/>
              <w:bottom w:val="single" w:sz="8" w:space="0" w:color="auto"/>
              <w:right w:val="single" w:sz="8" w:space="0" w:color="auto"/>
            </w:tcBorders>
            <w:vAlign w:val="center"/>
            <w:hideMark/>
          </w:tcPr>
          <w:p w14:paraId="639971F0" w14:textId="77777777" w:rsidR="002F64F3" w:rsidRPr="00AB0D27" w:rsidRDefault="002F64F3" w:rsidP="00E91726">
            <w:pPr>
              <w:spacing w:after="120" w:line="264" w:lineRule="auto"/>
              <w:ind w:firstLine="567"/>
              <w:jc w:val="center"/>
              <w:rPr>
                <w:rFonts w:eastAsia="Times New Roman" w:cs="Times New Roman"/>
                <w:sz w:val="28"/>
                <w:szCs w:val="28"/>
              </w:rPr>
            </w:pPr>
            <w:r w:rsidRPr="00AB0D27">
              <w:rPr>
                <w:rFonts w:eastAsia="Times New Roman" w:cs="Times New Roman"/>
                <w:sz w:val="28"/>
                <w:szCs w:val="28"/>
              </w:rPr>
              <w:t>HSMT</w:t>
            </w:r>
          </w:p>
        </w:tc>
        <w:tc>
          <w:tcPr>
            <w:tcW w:w="3586" w:type="pct"/>
            <w:tcBorders>
              <w:top w:val="nil"/>
              <w:left w:val="nil"/>
              <w:bottom w:val="single" w:sz="8" w:space="0" w:color="auto"/>
              <w:right w:val="single" w:sz="8" w:space="0" w:color="auto"/>
            </w:tcBorders>
            <w:vAlign w:val="center"/>
            <w:hideMark/>
          </w:tcPr>
          <w:p w14:paraId="10B4FA47" w14:textId="77777777" w:rsidR="002F64F3" w:rsidRPr="00AB0D27" w:rsidRDefault="002F64F3" w:rsidP="00E91726">
            <w:pPr>
              <w:spacing w:after="120" w:line="264" w:lineRule="auto"/>
              <w:ind w:left="164" w:right="108" w:firstLine="23"/>
              <w:jc w:val="both"/>
              <w:rPr>
                <w:rFonts w:eastAsia="Times New Roman" w:cs="Times New Roman"/>
                <w:sz w:val="28"/>
                <w:szCs w:val="28"/>
              </w:rPr>
            </w:pPr>
            <w:r w:rsidRPr="00AB0D27">
              <w:rPr>
                <w:rFonts w:eastAsia="Times New Roman" w:cs="Times New Roman"/>
                <w:sz w:val="28"/>
                <w:szCs w:val="28"/>
              </w:rPr>
              <w:t>Hồ sơ mời thầu</w:t>
            </w:r>
          </w:p>
        </w:tc>
      </w:tr>
      <w:tr w:rsidR="00AB0D27" w:rsidRPr="00AB0D27" w14:paraId="388F8D86" w14:textId="77777777" w:rsidTr="00EA4CB7">
        <w:trPr>
          <w:trHeight w:val="510"/>
          <w:tblCellSpacing w:w="0" w:type="dxa"/>
        </w:trPr>
        <w:tc>
          <w:tcPr>
            <w:tcW w:w="1414" w:type="pct"/>
            <w:tcBorders>
              <w:top w:val="nil"/>
              <w:left w:val="single" w:sz="8" w:space="0" w:color="auto"/>
              <w:bottom w:val="single" w:sz="8" w:space="0" w:color="auto"/>
              <w:right w:val="single" w:sz="8" w:space="0" w:color="auto"/>
            </w:tcBorders>
            <w:vAlign w:val="center"/>
            <w:hideMark/>
          </w:tcPr>
          <w:p w14:paraId="2BACFC27" w14:textId="77777777" w:rsidR="002F64F3" w:rsidRPr="00AB0D27" w:rsidRDefault="002F64F3" w:rsidP="00E91726">
            <w:pPr>
              <w:spacing w:after="120" w:line="264" w:lineRule="auto"/>
              <w:ind w:firstLine="567"/>
              <w:jc w:val="center"/>
              <w:rPr>
                <w:rFonts w:eastAsia="Times New Roman" w:cs="Times New Roman"/>
                <w:sz w:val="28"/>
                <w:szCs w:val="28"/>
              </w:rPr>
            </w:pPr>
            <w:r w:rsidRPr="00AB0D27">
              <w:rPr>
                <w:rFonts w:eastAsia="Times New Roman" w:cs="Times New Roman"/>
                <w:sz w:val="28"/>
                <w:szCs w:val="28"/>
              </w:rPr>
              <w:t>HSDT</w:t>
            </w:r>
          </w:p>
        </w:tc>
        <w:tc>
          <w:tcPr>
            <w:tcW w:w="3586" w:type="pct"/>
            <w:tcBorders>
              <w:top w:val="nil"/>
              <w:left w:val="nil"/>
              <w:bottom w:val="single" w:sz="8" w:space="0" w:color="auto"/>
              <w:right w:val="single" w:sz="8" w:space="0" w:color="auto"/>
            </w:tcBorders>
            <w:vAlign w:val="center"/>
            <w:hideMark/>
          </w:tcPr>
          <w:p w14:paraId="2652262F" w14:textId="77777777" w:rsidR="002F64F3" w:rsidRPr="00AB0D27" w:rsidRDefault="002F64F3" w:rsidP="00E91726">
            <w:pPr>
              <w:spacing w:after="120" w:line="264" w:lineRule="auto"/>
              <w:ind w:left="164" w:right="108" w:firstLine="23"/>
              <w:jc w:val="both"/>
              <w:rPr>
                <w:rFonts w:eastAsia="Times New Roman" w:cs="Times New Roman"/>
                <w:sz w:val="28"/>
                <w:szCs w:val="28"/>
              </w:rPr>
            </w:pPr>
            <w:r w:rsidRPr="00AB0D27">
              <w:rPr>
                <w:rFonts w:eastAsia="Times New Roman" w:cs="Times New Roman"/>
                <w:sz w:val="28"/>
                <w:szCs w:val="28"/>
              </w:rPr>
              <w:t>Hồ sơ dự thầu</w:t>
            </w:r>
          </w:p>
        </w:tc>
      </w:tr>
      <w:tr w:rsidR="00AB0D27" w:rsidRPr="00AB0D27" w14:paraId="35E03524" w14:textId="77777777" w:rsidTr="00EA4CB7">
        <w:trPr>
          <w:trHeight w:val="1118"/>
          <w:tblCellSpacing w:w="0" w:type="dxa"/>
        </w:trPr>
        <w:tc>
          <w:tcPr>
            <w:tcW w:w="1414" w:type="pct"/>
            <w:tcBorders>
              <w:top w:val="nil"/>
              <w:left w:val="single" w:sz="8" w:space="0" w:color="auto"/>
              <w:bottom w:val="single" w:sz="8" w:space="0" w:color="auto"/>
              <w:right w:val="single" w:sz="8" w:space="0" w:color="auto"/>
            </w:tcBorders>
            <w:vAlign w:val="center"/>
            <w:hideMark/>
          </w:tcPr>
          <w:p w14:paraId="76352D36" w14:textId="77777777" w:rsidR="002F64F3" w:rsidRPr="00AB0D27" w:rsidRDefault="002F64F3" w:rsidP="00E91726">
            <w:pPr>
              <w:spacing w:after="120" w:line="264" w:lineRule="auto"/>
              <w:ind w:left="142" w:right="148"/>
              <w:jc w:val="center"/>
              <w:rPr>
                <w:rFonts w:eastAsia="Times New Roman" w:cs="Times New Roman"/>
                <w:sz w:val="28"/>
                <w:szCs w:val="28"/>
              </w:rPr>
            </w:pPr>
            <w:r w:rsidRPr="00AB0D27">
              <w:rPr>
                <w:rFonts w:eastAsia="Times New Roman" w:cs="Times New Roman"/>
                <w:sz w:val="28"/>
                <w:szCs w:val="28"/>
              </w:rPr>
              <w:t>Nghị định 37/2015/NĐ-CP</w:t>
            </w:r>
          </w:p>
        </w:tc>
        <w:tc>
          <w:tcPr>
            <w:tcW w:w="3586" w:type="pct"/>
            <w:tcBorders>
              <w:top w:val="nil"/>
              <w:left w:val="nil"/>
              <w:bottom w:val="single" w:sz="8" w:space="0" w:color="auto"/>
              <w:right w:val="single" w:sz="8" w:space="0" w:color="auto"/>
            </w:tcBorders>
            <w:vAlign w:val="center"/>
            <w:hideMark/>
          </w:tcPr>
          <w:p w14:paraId="71146128" w14:textId="77777777" w:rsidR="002F64F3" w:rsidRPr="00AB0D27" w:rsidRDefault="002F64F3" w:rsidP="00E91726">
            <w:pPr>
              <w:spacing w:after="120" w:line="264" w:lineRule="auto"/>
              <w:ind w:left="164" w:right="108" w:firstLine="23"/>
              <w:jc w:val="both"/>
              <w:rPr>
                <w:rFonts w:eastAsia="Times New Roman" w:cs="Times New Roman"/>
                <w:sz w:val="28"/>
                <w:szCs w:val="28"/>
              </w:rPr>
            </w:pPr>
            <w:r w:rsidRPr="00AB0D27">
              <w:rPr>
                <w:rFonts w:eastAsia="Times New Roman" w:cs="Times New Roman"/>
                <w:sz w:val="28"/>
                <w:szCs w:val="28"/>
              </w:rPr>
              <w:t>Nghị định số 37/2015/NĐ-CP ngày 22 tháng 4 năm 2015 của Chính phủ quy định chi tiết về hợp đồng xây dựng</w:t>
            </w:r>
          </w:p>
        </w:tc>
      </w:tr>
      <w:tr w:rsidR="00AB0D27" w:rsidRPr="00AB0D27" w14:paraId="6A381E78" w14:textId="77777777" w:rsidTr="00EA4CB7">
        <w:trPr>
          <w:trHeight w:val="1474"/>
          <w:tblCellSpacing w:w="0" w:type="dxa"/>
        </w:trPr>
        <w:tc>
          <w:tcPr>
            <w:tcW w:w="1414" w:type="pct"/>
            <w:tcBorders>
              <w:top w:val="nil"/>
              <w:left w:val="single" w:sz="8" w:space="0" w:color="auto"/>
              <w:bottom w:val="single" w:sz="8" w:space="0" w:color="auto"/>
              <w:right w:val="single" w:sz="8" w:space="0" w:color="auto"/>
            </w:tcBorders>
            <w:vAlign w:val="center"/>
            <w:hideMark/>
          </w:tcPr>
          <w:p w14:paraId="7563786C" w14:textId="77777777" w:rsidR="002F64F3" w:rsidRPr="00AB0D27" w:rsidRDefault="002F64F3" w:rsidP="00E91726">
            <w:pPr>
              <w:spacing w:after="120" w:line="264" w:lineRule="auto"/>
              <w:ind w:left="142" w:right="148"/>
              <w:jc w:val="center"/>
              <w:rPr>
                <w:rFonts w:eastAsia="Times New Roman" w:cs="Times New Roman"/>
                <w:sz w:val="28"/>
                <w:szCs w:val="28"/>
              </w:rPr>
            </w:pPr>
            <w:r w:rsidRPr="00AB0D27">
              <w:rPr>
                <w:rFonts w:eastAsia="Times New Roman" w:cs="Times New Roman"/>
                <w:sz w:val="28"/>
                <w:szCs w:val="28"/>
              </w:rPr>
              <w:t>Nghị định 50/2021/NĐ-CP</w:t>
            </w:r>
          </w:p>
        </w:tc>
        <w:tc>
          <w:tcPr>
            <w:tcW w:w="3586" w:type="pct"/>
            <w:tcBorders>
              <w:top w:val="nil"/>
              <w:left w:val="nil"/>
              <w:bottom w:val="single" w:sz="8" w:space="0" w:color="auto"/>
              <w:right w:val="single" w:sz="8" w:space="0" w:color="auto"/>
            </w:tcBorders>
            <w:vAlign w:val="center"/>
            <w:hideMark/>
          </w:tcPr>
          <w:p w14:paraId="040FB8FB" w14:textId="77777777" w:rsidR="002F64F3" w:rsidRPr="00AB0D27" w:rsidRDefault="002F64F3" w:rsidP="00E91726">
            <w:pPr>
              <w:spacing w:after="120" w:line="264" w:lineRule="auto"/>
              <w:ind w:left="164" w:right="108" w:firstLine="23"/>
              <w:jc w:val="both"/>
              <w:rPr>
                <w:rFonts w:eastAsia="Times New Roman" w:cs="Times New Roman"/>
                <w:sz w:val="28"/>
                <w:szCs w:val="28"/>
              </w:rPr>
            </w:pPr>
            <w:r w:rsidRPr="00AB0D27">
              <w:rPr>
                <w:rFonts w:eastAsia="Times New Roman" w:cs="Times New Roman"/>
                <w:sz w:val="28"/>
                <w:szCs w:val="28"/>
              </w:rPr>
              <w:t>Nghị định số 50/2021/NĐ-CP ngày 01/4/2021 của Chính phủ sửa đổi, bổ sung một số điều của Nghị định số 37/2015/NĐ-CP ngày 22 tháng 4 năm 2015 của Chính phủ quy định chi tiết về hợp đồng xây dựng</w:t>
            </w:r>
          </w:p>
        </w:tc>
      </w:tr>
      <w:tr w:rsidR="00AB0D27" w:rsidRPr="00AB0D27" w14:paraId="77CA7352" w14:textId="77777777" w:rsidTr="00EA4CB7">
        <w:trPr>
          <w:trHeight w:val="1474"/>
          <w:tblCellSpacing w:w="0" w:type="dxa"/>
        </w:trPr>
        <w:tc>
          <w:tcPr>
            <w:tcW w:w="1414" w:type="pct"/>
            <w:tcBorders>
              <w:top w:val="nil"/>
              <w:left w:val="single" w:sz="8" w:space="0" w:color="auto"/>
              <w:bottom w:val="single" w:sz="8" w:space="0" w:color="auto"/>
              <w:right w:val="single" w:sz="8" w:space="0" w:color="auto"/>
            </w:tcBorders>
            <w:vAlign w:val="center"/>
            <w:hideMark/>
          </w:tcPr>
          <w:p w14:paraId="05F5BEA9" w14:textId="77777777" w:rsidR="002F64F3" w:rsidRPr="00AB0D27" w:rsidRDefault="002F64F3" w:rsidP="00E91726">
            <w:pPr>
              <w:spacing w:after="120" w:line="264" w:lineRule="auto"/>
              <w:ind w:left="142" w:right="148"/>
              <w:jc w:val="center"/>
              <w:rPr>
                <w:rFonts w:eastAsia="Times New Roman" w:cs="Times New Roman"/>
                <w:sz w:val="28"/>
                <w:szCs w:val="28"/>
              </w:rPr>
            </w:pPr>
            <w:r w:rsidRPr="00AB0D27">
              <w:rPr>
                <w:rFonts w:eastAsia="Times New Roman" w:cs="Times New Roman"/>
                <w:sz w:val="28"/>
                <w:szCs w:val="28"/>
              </w:rPr>
              <w:t>Nghị định 06/2021/NĐ-CP</w:t>
            </w:r>
          </w:p>
        </w:tc>
        <w:tc>
          <w:tcPr>
            <w:tcW w:w="3586" w:type="pct"/>
            <w:tcBorders>
              <w:top w:val="nil"/>
              <w:left w:val="nil"/>
              <w:bottom w:val="single" w:sz="8" w:space="0" w:color="auto"/>
              <w:right w:val="single" w:sz="8" w:space="0" w:color="auto"/>
            </w:tcBorders>
            <w:vAlign w:val="center"/>
            <w:hideMark/>
          </w:tcPr>
          <w:p w14:paraId="3F9FFD6F" w14:textId="77777777" w:rsidR="002F64F3" w:rsidRPr="00AB0D27" w:rsidRDefault="002F64F3" w:rsidP="00E91726">
            <w:pPr>
              <w:spacing w:after="120" w:line="264" w:lineRule="auto"/>
              <w:ind w:left="164" w:right="108" w:firstLine="23"/>
              <w:jc w:val="both"/>
              <w:rPr>
                <w:rFonts w:eastAsia="Times New Roman" w:cs="Times New Roman"/>
                <w:sz w:val="28"/>
                <w:szCs w:val="28"/>
              </w:rPr>
            </w:pPr>
            <w:r w:rsidRPr="00AB0D27">
              <w:rPr>
                <w:rFonts w:eastAsia="Times New Roman" w:cs="Times New Roman"/>
                <w:sz w:val="28"/>
                <w:szCs w:val="28"/>
              </w:rPr>
              <w:t>Nghị định số 06/2021/NĐ-CP ngày 26 tháng 01 năm 2021 của Chính phủ quy định chi tiết một số nội dung về quản lý chất lượng, thi công xây dựng và bảo trì công trình xây dựng</w:t>
            </w:r>
          </w:p>
        </w:tc>
      </w:tr>
      <w:tr w:rsidR="00AB0D27" w:rsidRPr="00AB0D27" w14:paraId="15221B9E" w14:textId="77777777" w:rsidTr="00EA4CB7">
        <w:trPr>
          <w:trHeight w:val="1474"/>
          <w:tblCellSpacing w:w="0" w:type="dxa"/>
        </w:trPr>
        <w:tc>
          <w:tcPr>
            <w:tcW w:w="1414" w:type="pct"/>
            <w:tcBorders>
              <w:top w:val="nil"/>
              <w:left w:val="single" w:sz="8" w:space="0" w:color="auto"/>
              <w:bottom w:val="single" w:sz="8" w:space="0" w:color="auto"/>
              <w:right w:val="single" w:sz="8" w:space="0" w:color="auto"/>
            </w:tcBorders>
            <w:vAlign w:val="center"/>
            <w:hideMark/>
          </w:tcPr>
          <w:p w14:paraId="2CB7157D" w14:textId="77777777" w:rsidR="002F64F3" w:rsidRPr="00AB0D27" w:rsidRDefault="002F64F3" w:rsidP="00E91726">
            <w:pPr>
              <w:spacing w:after="120" w:line="264" w:lineRule="auto"/>
              <w:ind w:left="142" w:right="148"/>
              <w:jc w:val="center"/>
              <w:rPr>
                <w:rFonts w:eastAsia="Times New Roman" w:cs="Times New Roman"/>
                <w:sz w:val="28"/>
                <w:szCs w:val="28"/>
              </w:rPr>
            </w:pPr>
            <w:r w:rsidRPr="00AB0D27">
              <w:rPr>
                <w:rFonts w:eastAsia="Times New Roman" w:cs="Times New Roman"/>
                <w:sz w:val="28"/>
                <w:szCs w:val="28"/>
              </w:rPr>
              <w:t>Nghị định 15/2021/NĐ-CP</w:t>
            </w:r>
          </w:p>
        </w:tc>
        <w:tc>
          <w:tcPr>
            <w:tcW w:w="3586" w:type="pct"/>
            <w:tcBorders>
              <w:top w:val="nil"/>
              <w:left w:val="nil"/>
              <w:bottom w:val="single" w:sz="8" w:space="0" w:color="auto"/>
              <w:right w:val="single" w:sz="8" w:space="0" w:color="auto"/>
            </w:tcBorders>
            <w:vAlign w:val="center"/>
            <w:hideMark/>
          </w:tcPr>
          <w:p w14:paraId="06C02A44" w14:textId="77777777" w:rsidR="002F64F3" w:rsidRPr="00AB0D27" w:rsidRDefault="002F64F3" w:rsidP="00E91726">
            <w:pPr>
              <w:spacing w:after="120" w:line="264" w:lineRule="auto"/>
              <w:ind w:left="164" w:right="108" w:firstLine="23"/>
              <w:jc w:val="both"/>
              <w:rPr>
                <w:rFonts w:eastAsia="Times New Roman" w:cs="Times New Roman"/>
                <w:sz w:val="28"/>
                <w:szCs w:val="28"/>
              </w:rPr>
            </w:pPr>
            <w:r w:rsidRPr="00AB0D27">
              <w:rPr>
                <w:rFonts w:eastAsia="Times New Roman" w:cs="Times New Roman"/>
                <w:sz w:val="28"/>
                <w:szCs w:val="28"/>
              </w:rPr>
              <w:t>Nghị định số 15/2021/NĐ-CP ngày 03 tháng 3 năm 2021 của Chính phủ quy định chi tiết một số nội dung về quản lý dự án đầu tư xây dựng</w:t>
            </w:r>
          </w:p>
        </w:tc>
      </w:tr>
      <w:tr w:rsidR="00AB0D27" w:rsidRPr="00AB0D27" w14:paraId="3C8DBDE9" w14:textId="77777777" w:rsidTr="00EA4CB7">
        <w:trPr>
          <w:trHeight w:val="1474"/>
          <w:tblCellSpacing w:w="0" w:type="dxa"/>
        </w:trPr>
        <w:tc>
          <w:tcPr>
            <w:tcW w:w="1414" w:type="pct"/>
            <w:tcBorders>
              <w:top w:val="nil"/>
              <w:left w:val="single" w:sz="8" w:space="0" w:color="auto"/>
              <w:bottom w:val="single" w:sz="8" w:space="0" w:color="auto"/>
              <w:right w:val="single" w:sz="8" w:space="0" w:color="auto"/>
            </w:tcBorders>
            <w:vAlign w:val="center"/>
          </w:tcPr>
          <w:p w14:paraId="588A369E" w14:textId="77777777" w:rsidR="00BE41D7" w:rsidRPr="00AB0D27" w:rsidRDefault="00BE41D7" w:rsidP="00E91726">
            <w:pPr>
              <w:spacing w:after="120" w:line="264" w:lineRule="auto"/>
              <w:ind w:left="142" w:right="148"/>
              <w:jc w:val="center"/>
              <w:rPr>
                <w:rFonts w:eastAsia="Times New Roman" w:cs="Times New Roman"/>
                <w:sz w:val="28"/>
                <w:szCs w:val="28"/>
              </w:rPr>
            </w:pPr>
            <w:r w:rsidRPr="00AB0D27">
              <w:rPr>
                <w:rFonts w:eastAsia="Times New Roman" w:cs="Times New Roman"/>
                <w:sz w:val="28"/>
                <w:szCs w:val="28"/>
              </w:rPr>
              <w:t xml:space="preserve">Nghị định số 99/2021/NĐ-CP </w:t>
            </w:r>
          </w:p>
        </w:tc>
        <w:tc>
          <w:tcPr>
            <w:tcW w:w="3586" w:type="pct"/>
            <w:tcBorders>
              <w:top w:val="nil"/>
              <w:left w:val="nil"/>
              <w:bottom w:val="single" w:sz="8" w:space="0" w:color="auto"/>
              <w:right w:val="single" w:sz="8" w:space="0" w:color="auto"/>
            </w:tcBorders>
            <w:vAlign w:val="center"/>
          </w:tcPr>
          <w:p w14:paraId="495E2A68" w14:textId="77777777" w:rsidR="00BE41D7" w:rsidRPr="00AB0D27" w:rsidRDefault="00BE41D7" w:rsidP="00E91726">
            <w:pPr>
              <w:spacing w:after="120" w:line="264" w:lineRule="auto"/>
              <w:ind w:left="164" w:right="108" w:firstLine="23"/>
              <w:jc w:val="both"/>
              <w:rPr>
                <w:rFonts w:eastAsia="Times New Roman" w:cs="Times New Roman"/>
                <w:sz w:val="28"/>
                <w:szCs w:val="28"/>
              </w:rPr>
            </w:pPr>
            <w:r w:rsidRPr="00AB0D27">
              <w:rPr>
                <w:rFonts w:eastAsia="Times New Roman" w:cs="Times New Roman"/>
                <w:sz w:val="28"/>
                <w:szCs w:val="28"/>
              </w:rPr>
              <w:t>Nghị định số 99/2021/NĐ-CP</w:t>
            </w:r>
            <w:r w:rsidR="00776D0C" w:rsidRPr="00AB0D27">
              <w:rPr>
                <w:rFonts w:eastAsia="Times New Roman" w:cs="Times New Roman"/>
                <w:sz w:val="28"/>
                <w:szCs w:val="28"/>
              </w:rPr>
              <w:t xml:space="preserve"> ngày 11 tháng 11 năm 2021 quy định về quản lý, thanh toán, quyết toán dự án sử dụng vốn đầu tư công</w:t>
            </w:r>
          </w:p>
        </w:tc>
      </w:tr>
      <w:tr w:rsidR="00AB0D27" w:rsidRPr="00AB0D27" w14:paraId="2EA64CF6" w14:textId="77777777" w:rsidTr="00EA4CB7">
        <w:trPr>
          <w:trHeight w:val="428"/>
          <w:tblCellSpacing w:w="0" w:type="dxa"/>
        </w:trPr>
        <w:tc>
          <w:tcPr>
            <w:tcW w:w="1414" w:type="pct"/>
            <w:tcBorders>
              <w:top w:val="nil"/>
              <w:left w:val="single" w:sz="8" w:space="0" w:color="auto"/>
              <w:bottom w:val="single" w:sz="8" w:space="0" w:color="auto"/>
              <w:right w:val="single" w:sz="8" w:space="0" w:color="auto"/>
            </w:tcBorders>
            <w:vAlign w:val="center"/>
            <w:hideMark/>
          </w:tcPr>
          <w:p w14:paraId="24BB5D3A" w14:textId="77777777" w:rsidR="002F64F3" w:rsidRPr="00AB0D27" w:rsidRDefault="002F64F3" w:rsidP="00E91726">
            <w:pPr>
              <w:spacing w:after="120" w:line="264" w:lineRule="auto"/>
              <w:jc w:val="center"/>
              <w:rPr>
                <w:rFonts w:eastAsia="Times New Roman" w:cs="Times New Roman"/>
                <w:sz w:val="28"/>
                <w:szCs w:val="28"/>
              </w:rPr>
            </w:pPr>
            <w:r w:rsidRPr="00AB0D27">
              <w:rPr>
                <w:rFonts w:eastAsia="Times New Roman" w:cs="Times New Roman"/>
                <w:sz w:val="28"/>
                <w:szCs w:val="28"/>
              </w:rPr>
              <w:t>VNĐ</w:t>
            </w:r>
          </w:p>
        </w:tc>
        <w:tc>
          <w:tcPr>
            <w:tcW w:w="3586" w:type="pct"/>
            <w:tcBorders>
              <w:top w:val="nil"/>
              <w:left w:val="nil"/>
              <w:bottom w:val="single" w:sz="8" w:space="0" w:color="auto"/>
              <w:right w:val="single" w:sz="8" w:space="0" w:color="auto"/>
            </w:tcBorders>
            <w:vAlign w:val="center"/>
            <w:hideMark/>
          </w:tcPr>
          <w:p w14:paraId="42F43BC8" w14:textId="77777777" w:rsidR="002F64F3" w:rsidRPr="00AB0D27" w:rsidRDefault="002F64F3" w:rsidP="00E91726">
            <w:pPr>
              <w:spacing w:after="120" w:line="264" w:lineRule="auto"/>
              <w:ind w:left="164" w:right="108" w:firstLine="23"/>
              <w:jc w:val="both"/>
              <w:rPr>
                <w:rFonts w:eastAsia="Times New Roman" w:cs="Times New Roman"/>
                <w:sz w:val="28"/>
                <w:szCs w:val="28"/>
              </w:rPr>
            </w:pPr>
            <w:r w:rsidRPr="00AB0D27">
              <w:rPr>
                <w:rFonts w:eastAsia="Times New Roman" w:cs="Times New Roman"/>
                <w:sz w:val="28"/>
                <w:szCs w:val="28"/>
              </w:rPr>
              <w:t>Đồng Việt Nam</w:t>
            </w:r>
          </w:p>
        </w:tc>
      </w:tr>
      <w:tr w:rsidR="00AB0D27" w:rsidRPr="00AB0D27" w14:paraId="0AE0AA1C" w14:textId="77777777" w:rsidTr="00EA4CB7">
        <w:trPr>
          <w:trHeight w:val="794"/>
          <w:tblCellSpacing w:w="0" w:type="dxa"/>
        </w:trPr>
        <w:tc>
          <w:tcPr>
            <w:tcW w:w="1414" w:type="pct"/>
            <w:tcBorders>
              <w:top w:val="nil"/>
              <w:left w:val="single" w:sz="8" w:space="0" w:color="auto"/>
              <w:bottom w:val="single" w:sz="8" w:space="0" w:color="auto"/>
              <w:right w:val="single" w:sz="8" w:space="0" w:color="auto"/>
            </w:tcBorders>
            <w:vAlign w:val="center"/>
            <w:hideMark/>
          </w:tcPr>
          <w:p w14:paraId="3CE34306" w14:textId="77777777" w:rsidR="002F64F3" w:rsidRPr="00AB0D27" w:rsidRDefault="002F64F3" w:rsidP="00E91726">
            <w:pPr>
              <w:spacing w:after="120" w:line="264" w:lineRule="auto"/>
              <w:jc w:val="center"/>
              <w:rPr>
                <w:rFonts w:eastAsia="Times New Roman" w:cs="Times New Roman"/>
                <w:sz w:val="28"/>
                <w:szCs w:val="28"/>
              </w:rPr>
            </w:pPr>
            <w:r w:rsidRPr="00AB0D27">
              <w:rPr>
                <w:rFonts w:eastAsia="Times New Roman" w:cs="Times New Roman"/>
                <w:sz w:val="28"/>
                <w:szCs w:val="28"/>
              </w:rPr>
              <w:t>PDF</w:t>
            </w:r>
          </w:p>
        </w:tc>
        <w:tc>
          <w:tcPr>
            <w:tcW w:w="3586" w:type="pct"/>
            <w:tcBorders>
              <w:top w:val="nil"/>
              <w:left w:val="nil"/>
              <w:bottom w:val="single" w:sz="8" w:space="0" w:color="auto"/>
              <w:right w:val="single" w:sz="8" w:space="0" w:color="auto"/>
            </w:tcBorders>
            <w:vAlign w:val="center"/>
            <w:hideMark/>
          </w:tcPr>
          <w:p w14:paraId="758F05DB" w14:textId="77777777" w:rsidR="002F64F3" w:rsidRPr="00AB0D27" w:rsidRDefault="002F64F3" w:rsidP="00E91726">
            <w:pPr>
              <w:spacing w:after="120" w:line="264" w:lineRule="auto"/>
              <w:ind w:left="164" w:right="108" w:firstLine="23"/>
              <w:jc w:val="both"/>
              <w:rPr>
                <w:rFonts w:eastAsia="Times New Roman" w:cs="Times New Roman"/>
                <w:sz w:val="28"/>
                <w:szCs w:val="28"/>
              </w:rPr>
            </w:pPr>
            <w:r w:rsidRPr="00AB0D27">
              <w:rPr>
                <w:rFonts w:eastAsia="Times New Roman" w:cs="Times New Roman"/>
                <w:sz w:val="28"/>
                <w:szCs w:val="28"/>
              </w:rPr>
              <w:t>Định dạng tài liệu được cố định theo tiêu chuẩn của hãng Adobe Systems để tài liệu được hiển thị như nhau trên mọi môi trường làm việc</w:t>
            </w:r>
          </w:p>
        </w:tc>
      </w:tr>
      <w:tr w:rsidR="00AB0D27" w:rsidRPr="00AB0D27" w14:paraId="07EEDF2D" w14:textId="77777777" w:rsidTr="00EA4CB7">
        <w:trPr>
          <w:trHeight w:val="658"/>
          <w:tblCellSpacing w:w="0" w:type="dxa"/>
        </w:trPr>
        <w:tc>
          <w:tcPr>
            <w:tcW w:w="1414" w:type="pct"/>
            <w:tcBorders>
              <w:top w:val="nil"/>
              <w:left w:val="single" w:sz="8" w:space="0" w:color="auto"/>
              <w:bottom w:val="single" w:sz="8" w:space="0" w:color="auto"/>
              <w:right w:val="single" w:sz="8" w:space="0" w:color="auto"/>
            </w:tcBorders>
            <w:vAlign w:val="center"/>
            <w:hideMark/>
          </w:tcPr>
          <w:p w14:paraId="67EA97E9" w14:textId="77777777" w:rsidR="002F64F3" w:rsidRPr="00AB0D27" w:rsidRDefault="002F64F3" w:rsidP="00E91726">
            <w:pPr>
              <w:spacing w:after="120" w:line="264" w:lineRule="auto"/>
              <w:jc w:val="center"/>
              <w:rPr>
                <w:rFonts w:eastAsia="Times New Roman" w:cs="Times New Roman"/>
                <w:sz w:val="28"/>
                <w:szCs w:val="28"/>
              </w:rPr>
            </w:pPr>
            <w:r w:rsidRPr="00AB0D27">
              <w:rPr>
                <w:rFonts w:eastAsia="Times New Roman" w:cs="Times New Roman"/>
                <w:sz w:val="28"/>
                <w:szCs w:val="28"/>
              </w:rPr>
              <w:t>Excel</w:t>
            </w:r>
          </w:p>
        </w:tc>
        <w:tc>
          <w:tcPr>
            <w:tcW w:w="3586" w:type="pct"/>
            <w:tcBorders>
              <w:top w:val="nil"/>
              <w:left w:val="nil"/>
              <w:bottom w:val="single" w:sz="8" w:space="0" w:color="auto"/>
              <w:right w:val="single" w:sz="8" w:space="0" w:color="auto"/>
            </w:tcBorders>
            <w:vAlign w:val="center"/>
            <w:hideMark/>
          </w:tcPr>
          <w:p w14:paraId="2DD2B823" w14:textId="77777777" w:rsidR="002F64F3" w:rsidRPr="00AB0D27" w:rsidRDefault="002F64F3" w:rsidP="00E91726">
            <w:pPr>
              <w:spacing w:after="120" w:line="264" w:lineRule="auto"/>
              <w:ind w:left="164" w:right="108" w:firstLine="23"/>
              <w:jc w:val="both"/>
              <w:rPr>
                <w:rFonts w:eastAsia="Times New Roman" w:cs="Times New Roman"/>
                <w:sz w:val="28"/>
                <w:szCs w:val="28"/>
              </w:rPr>
            </w:pPr>
            <w:r w:rsidRPr="00AB0D27">
              <w:rPr>
                <w:rFonts w:eastAsia="Times New Roman" w:cs="Times New Roman"/>
                <w:sz w:val="28"/>
                <w:szCs w:val="28"/>
              </w:rPr>
              <w:t>Định dạng tài liệu theo dạng bảng biểu của hãng Microsoft dùng trong việc tính toán, nhập dữ liệu</w:t>
            </w:r>
          </w:p>
        </w:tc>
      </w:tr>
      <w:tr w:rsidR="00AB0D27" w:rsidRPr="00AB0D27" w14:paraId="19A82F69" w14:textId="77777777" w:rsidTr="00EA4CB7">
        <w:trPr>
          <w:trHeight w:val="794"/>
          <w:tblCellSpacing w:w="0" w:type="dxa"/>
        </w:trPr>
        <w:tc>
          <w:tcPr>
            <w:tcW w:w="1414" w:type="pct"/>
            <w:tcBorders>
              <w:top w:val="nil"/>
              <w:left w:val="single" w:sz="8" w:space="0" w:color="auto"/>
              <w:bottom w:val="nil"/>
              <w:right w:val="single" w:sz="8" w:space="0" w:color="auto"/>
            </w:tcBorders>
            <w:vAlign w:val="center"/>
            <w:hideMark/>
          </w:tcPr>
          <w:p w14:paraId="71F46742" w14:textId="77777777" w:rsidR="002F64F3" w:rsidRPr="00AB0D27" w:rsidRDefault="002F64F3" w:rsidP="00E91726">
            <w:pPr>
              <w:spacing w:after="120" w:line="264" w:lineRule="auto"/>
              <w:jc w:val="center"/>
              <w:rPr>
                <w:rFonts w:eastAsia="Times New Roman" w:cs="Times New Roman"/>
                <w:sz w:val="28"/>
                <w:szCs w:val="28"/>
              </w:rPr>
            </w:pPr>
            <w:r w:rsidRPr="00AB0D27">
              <w:rPr>
                <w:rFonts w:eastAsia="Times New Roman" w:cs="Times New Roman"/>
                <w:sz w:val="28"/>
                <w:szCs w:val="28"/>
              </w:rPr>
              <w:t>Word</w:t>
            </w:r>
          </w:p>
        </w:tc>
        <w:tc>
          <w:tcPr>
            <w:tcW w:w="3586" w:type="pct"/>
            <w:tcBorders>
              <w:top w:val="nil"/>
              <w:left w:val="nil"/>
              <w:bottom w:val="nil"/>
              <w:right w:val="single" w:sz="8" w:space="0" w:color="auto"/>
            </w:tcBorders>
            <w:vAlign w:val="center"/>
            <w:hideMark/>
          </w:tcPr>
          <w:p w14:paraId="482A4BBB" w14:textId="77777777" w:rsidR="002F64F3" w:rsidRPr="00AB0D27" w:rsidRDefault="002F64F3" w:rsidP="00E91726">
            <w:pPr>
              <w:spacing w:after="120" w:line="264" w:lineRule="auto"/>
              <w:ind w:left="164" w:right="108" w:firstLine="23"/>
              <w:jc w:val="both"/>
              <w:rPr>
                <w:rFonts w:eastAsia="Times New Roman" w:cs="Times New Roman"/>
                <w:sz w:val="28"/>
                <w:szCs w:val="28"/>
              </w:rPr>
            </w:pPr>
            <w:r w:rsidRPr="00AB0D27">
              <w:rPr>
                <w:rFonts w:eastAsia="Times New Roman" w:cs="Times New Roman"/>
                <w:sz w:val="28"/>
                <w:szCs w:val="28"/>
              </w:rPr>
              <w:t>Định dạng tài liệu theo dạng văn bản của hãng Microsoft dùng trong việc trình bày, nhập dữ liệu</w:t>
            </w:r>
          </w:p>
        </w:tc>
      </w:tr>
    </w:tbl>
    <w:p w14:paraId="25F7ECCA" w14:textId="734E96DA" w:rsidR="00EA4CB7" w:rsidRDefault="00EA4CB7" w:rsidP="00E91726">
      <w:pPr>
        <w:pStyle w:val="Heading1"/>
        <w:spacing w:before="0" w:line="264" w:lineRule="auto"/>
        <w:ind w:firstLine="567"/>
        <w:rPr>
          <w:rFonts w:ascii="Times New Roman" w:eastAsia="Times New Roman" w:hAnsi="Times New Roman" w:cs="Times New Roman"/>
          <w:b/>
          <w:bCs/>
          <w:color w:val="auto"/>
          <w:sz w:val="28"/>
          <w:szCs w:val="28"/>
        </w:rPr>
      </w:pPr>
      <w:bookmarkStart w:id="1" w:name="_Toc168406135"/>
    </w:p>
    <w:p w14:paraId="642F86E4" w14:textId="7ED7557F" w:rsidR="002F64F3" w:rsidRPr="00AB0D27" w:rsidRDefault="002F64F3" w:rsidP="00A03094">
      <w:pPr>
        <w:pStyle w:val="Heading1"/>
        <w:spacing w:before="60" w:after="40" w:line="240" w:lineRule="auto"/>
        <w:ind w:firstLine="567"/>
        <w:rPr>
          <w:rFonts w:ascii="Times New Roman" w:eastAsia="Times New Roman" w:hAnsi="Times New Roman" w:cs="Times New Roman"/>
          <w:b/>
          <w:bCs/>
          <w:color w:val="auto"/>
          <w:sz w:val="28"/>
          <w:szCs w:val="28"/>
        </w:rPr>
      </w:pPr>
      <w:r w:rsidRPr="00AB0D27">
        <w:rPr>
          <w:rFonts w:ascii="Times New Roman" w:eastAsia="Times New Roman" w:hAnsi="Times New Roman" w:cs="Times New Roman"/>
          <w:b/>
          <w:bCs/>
          <w:color w:val="auto"/>
          <w:sz w:val="28"/>
          <w:szCs w:val="28"/>
        </w:rPr>
        <w:t>PHẦN 1. THÔNG TIN GIAO DỊCH CỦA CHỦ ĐẦU TƯ VÀ NHÀ THẦU</w:t>
      </w:r>
      <w:bookmarkEnd w:id="1"/>
    </w:p>
    <w:p w14:paraId="0E56B811" w14:textId="41B82EA1" w:rsidR="002F64F3" w:rsidRPr="00D7552C" w:rsidRDefault="002F64F3" w:rsidP="00A03094">
      <w:pPr>
        <w:spacing w:before="60" w:after="40" w:line="240" w:lineRule="auto"/>
        <w:ind w:firstLine="567"/>
        <w:jc w:val="both"/>
        <w:rPr>
          <w:rFonts w:eastAsia="Times New Roman" w:cs="Times New Roman"/>
          <w:i/>
          <w:sz w:val="28"/>
          <w:szCs w:val="28"/>
        </w:rPr>
      </w:pPr>
      <w:r w:rsidRPr="00D7552C">
        <w:rPr>
          <w:rFonts w:eastAsia="Times New Roman" w:cs="Times New Roman"/>
          <w:i/>
          <w:sz w:val="28"/>
          <w:szCs w:val="28"/>
        </w:rPr>
        <w:t xml:space="preserve">Hôm nay, ngày </w:t>
      </w:r>
      <w:r w:rsidR="003E1F34">
        <w:rPr>
          <w:rFonts w:eastAsia="Times New Roman" w:cs="Times New Roman"/>
          <w:i/>
          <w:sz w:val="28"/>
          <w:szCs w:val="28"/>
        </w:rPr>
        <w:t xml:space="preserve">  </w:t>
      </w:r>
      <w:r w:rsidR="006C4000" w:rsidRPr="00D7552C">
        <w:rPr>
          <w:rFonts w:eastAsia="Times New Roman" w:cs="Times New Roman"/>
          <w:i/>
          <w:sz w:val="28"/>
          <w:szCs w:val="28"/>
        </w:rPr>
        <w:t xml:space="preserve"> </w:t>
      </w:r>
      <w:r w:rsidRPr="00D7552C">
        <w:rPr>
          <w:rFonts w:eastAsia="Times New Roman" w:cs="Times New Roman"/>
          <w:i/>
          <w:sz w:val="28"/>
          <w:szCs w:val="28"/>
        </w:rPr>
        <w:t xml:space="preserve">tháng </w:t>
      </w:r>
      <w:r w:rsidR="003E1F34">
        <w:rPr>
          <w:rFonts w:eastAsia="Times New Roman" w:cs="Times New Roman"/>
          <w:i/>
          <w:sz w:val="28"/>
          <w:szCs w:val="28"/>
        </w:rPr>
        <w:t xml:space="preserve"> </w:t>
      </w:r>
      <w:r w:rsidRPr="00D7552C">
        <w:rPr>
          <w:rFonts w:eastAsia="Times New Roman" w:cs="Times New Roman"/>
          <w:i/>
          <w:sz w:val="28"/>
          <w:szCs w:val="28"/>
        </w:rPr>
        <w:t xml:space="preserve"> năm </w:t>
      </w:r>
      <w:r w:rsidR="003E1F34">
        <w:rPr>
          <w:rFonts w:eastAsia="Times New Roman" w:cs="Times New Roman"/>
          <w:i/>
          <w:sz w:val="28"/>
          <w:szCs w:val="28"/>
        </w:rPr>
        <w:t>5</w:t>
      </w:r>
      <w:r w:rsidR="006C4000" w:rsidRPr="00D7552C">
        <w:rPr>
          <w:rFonts w:eastAsia="Times New Roman" w:cs="Times New Roman"/>
          <w:i/>
          <w:sz w:val="28"/>
          <w:szCs w:val="28"/>
        </w:rPr>
        <w:t xml:space="preserve"> </w:t>
      </w:r>
      <w:r w:rsidRPr="00D7552C">
        <w:rPr>
          <w:rFonts w:eastAsia="Times New Roman" w:cs="Times New Roman"/>
          <w:i/>
          <w:sz w:val="28"/>
          <w:szCs w:val="28"/>
        </w:rPr>
        <w:t>tại </w:t>
      </w:r>
      <w:r w:rsidR="003E1F34">
        <w:rPr>
          <w:rFonts w:eastAsia="Times New Roman" w:cs="Times New Roman"/>
          <w:i/>
          <w:sz w:val="28"/>
          <w:szCs w:val="28"/>
        </w:rPr>
        <w:t>Uỷ Ban nhân dân xã Kiến Hưng</w:t>
      </w:r>
      <w:r w:rsidRPr="00D7552C">
        <w:rPr>
          <w:rFonts w:eastAsia="Times New Roman" w:cs="Times New Roman"/>
          <w:i/>
          <w:sz w:val="28"/>
          <w:szCs w:val="28"/>
        </w:rPr>
        <w:t>, chúng tôi gồm các bên dưới đây:</w:t>
      </w:r>
    </w:p>
    <w:p w14:paraId="2FE0127C" w14:textId="3373B25B" w:rsidR="00E969AF" w:rsidRPr="00D7552C" w:rsidRDefault="00E969AF" w:rsidP="00A03094">
      <w:pPr>
        <w:spacing w:before="60" w:after="40" w:line="240" w:lineRule="auto"/>
        <w:ind w:firstLine="540"/>
        <w:jc w:val="both"/>
        <w:rPr>
          <w:b/>
          <w:bCs/>
          <w:sz w:val="28"/>
          <w:szCs w:val="28"/>
          <w:lang w:val="pt-BR"/>
        </w:rPr>
      </w:pPr>
      <w:bookmarkStart w:id="2" w:name="_Ref272842113"/>
      <w:r w:rsidRPr="00D7552C">
        <w:rPr>
          <w:b/>
          <w:bCs/>
          <w:sz w:val="28"/>
          <w:szCs w:val="28"/>
          <w:lang w:val="pt-BR"/>
        </w:rPr>
        <w:t>1.</w:t>
      </w:r>
      <w:r w:rsidR="00271B8E" w:rsidRPr="00D7552C">
        <w:rPr>
          <w:b/>
          <w:bCs/>
          <w:sz w:val="28"/>
          <w:szCs w:val="28"/>
          <w:lang w:val="pt-BR"/>
        </w:rPr>
        <w:t xml:space="preserve"> </w:t>
      </w:r>
      <w:r w:rsidRPr="00D7552C">
        <w:rPr>
          <w:b/>
          <w:bCs/>
          <w:sz w:val="28"/>
          <w:szCs w:val="28"/>
          <w:lang w:val="pt-BR"/>
        </w:rPr>
        <w:t>Chủ đầu tư</w:t>
      </w:r>
      <w:bookmarkEnd w:id="2"/>
      <w:r w:rsidRPr="00D7552C">
        <w:rPr>
          <w:b/>
          <w:bCs/>
          <w:sz w:val="28"/>
          <w:szCs w:val="28"/>
          <w:lang w:val="pt-BR"/>
        </w:rPr>
        <w:t xml:space="preserve">: </w:t>
      </w:r>
      <w:r w:rsidR="003E1F34" w:rsidRPr="00A23566">
        <w:rPr>
          <w:b/>
          <w:bCs/>
          <w:szCs w:val="28"/>
          <w:lang w:val="it-IT"/>
        </w:rPr>
        <w:t>UỶ BAN NHAN DÂN XÃ KIẾN HƯNG</w:t>
      </w:r>
      <w:r w:rsidR="005929C8" w:rsidRPr="00D7552C">
        <w:rPr>
          <w:b/>
          <w:sz w:val="28"/>
          <w:szCs w:val="28"/>
          <w:lang w:val="pt-BR"/>
        </w:rPr>
        <w:t>.</w:t>
      </w:r>
    </w:p>
    <w:p w14:paraId="4231DC43" w14:textId="34A350C8" w:rsidR="00E969AF" w:rsidRPr="00272B3C" w:rsidRDefault="00BA4BD7" w:rsidP="00A03094">
      <w:pPr>
        <w:spacing w:before="60" w:after="40" w:line="240" w:lineRule="auto"/>
        <w:ind w:firstLine="540"/>
        <w:jc w:val="both"/>
        <w:rPr>
          <w:sz w:val="28"/>
          <w:szCs w:val="28"/>
          <w:lang w:val="pt-BR"/>
        </w:rPr>
      </w:pPr>
      <w:r w:rsidRPr="00272B3C">
        <w:rPr>
          <w:sz w:val="28"/>
          <w:szCs w:val="28"/>
          <w:lang w:val="pt-BR"/>
        </w:rPr>
        <w:t xml:space="preserve">- </w:t>
      </w:r>
      <w:r w:rsidR="00E969AF" w:rsidRPr="00272B3C">
        <w:rPr>
          <w:sz w:val="28"/>
          <w:szCs w:val="28"/>
          <w:lang w:val="pt-BR"/>
        </w:rPr>
        <w:t xml:space="preserve">Đại diện là Ông: </w:t>
      </w:r>
      <w:r w:rsidR="003E1F34" w:rsidRPr="00272B3C">
        <w:rPr>
          <w:b/>
          <w:sz w:val="28"/>
          <w:szCs w:val="28"/>
          <w:lang w:val="sv-SE"/>
        </w:rPr>
        <w:t>Đỗ Đức Uý</w:t>
      </w:r>
      <w:r w:rsidR="00E969AF" w:rsidRPr="00272B3C">
        <w:rPr>
          <w:sz w:val="28"/>
          <w:szCs w:val="28"/>
          <w:lang w:val="pt-BR"/>
        </w:rPr>
        <w:tab/>
      </w:r>
      <w:r w:rsidR="007D4705" w:rsidRPr="00272B3C">
        <w:rPr>
          <w:sz w:val="28"/>
          <w:szCs w:val="28"/>
          <w:lang w:val="pt-BR"/>
        </w:rPr>
        <w:tab/>
      </w:r>
      <w:r w:rsidR="00465ED6" w:rsidRPr="00272B3C">
        <w:rPr>
          <w:sz w:val="28"/>
          <w:szCs w:val="28"/>
          <w:lang w:val="pt-BR"/>
        </w:rPr>
        <w:tab/>
      </w:r>
      <w:r w:rsidR="00E969AF" w:rsidRPr="00272B3C">
        <w:rPr>
          <w:sz w:val="28"/>
          <w:szCs w:val="28"/>
          <w:lang w:val="pt-BR"/>
        </w:rPr>
        <w:t xml:space="preserve">Chức vụ: </w:t>
      </w:r>
      <w:r w:rsidR="003E1F34" w:rsidRPr="00272B3C">
        <w:rPr>
          <w:sz w:val="28"/>
          <w:szCs w:val="28"/>
          <w:lang w:val="sv-SE"/>
        </w:rPr>
        <w:t>Chủ tịch UBND xã</w:t>
      </w:r>
    </w:p>
    <w:p w14:paraId="0DDBDF8B" w14:textId="1FFA55AF" w:rsidR="00E969AF" w:rsidRPr="00272B3C" w:rsidRDefault="00BA4BD7" w:rsidP="00A03094">
      <w:pPr>
        <w:tabs>
          <w:tab w:val="left" w:pos="5103"/>
        </w:tabs>
        <w:spacing w:before="60" w:after="40" w:line="240" w:lineRule="auto"/>
        <w:ind w:firstLine="540"/>
        <w:jc w:val="both"/>
        <w:rPr>
          <w:spacing w:val="-6"/>
          <w:sz w:val="28"/>
          <w:szCs w:val="28"/>
          <w:lang w:val="pt-BR"/>
        </w:rPr>
      </w:pPr>
      <w:r w:rsidRPr="00272B3C">
        <w:rPr>
          <w:spacing w:val="-6"/>
          <w:sz w:val="28"/>
          <w:szCs w:val="28"/>
          <w:lang w:val="pt-BR"/>
        </w:rPr>
        <w:t xml:space="preserve">- </w:t>
      </w:r>
      <w:r w:rsidR="00E969AF" w:rsidRPr="00272B3C">
        <w:rPr>
          <w:spacing w:val="-6"/>
          <w:sz w:val="28"/>
          <w:szCs w:val="28"/>
          <w:lang w:val="pt-BR"/>
        </w:rPr>
        <w:t>Địa chỉ</w:t>
      </w:r>
      <w:r w:rsidR="00513197" w:rsidRPr="00272B3C">
        <w:rPr>
          <w:spacing w:val="-6"/>
          <w:sz w:val="28"/>
          <w:szCs w:val="28"/>
          <w:lang w:val="pt-BR"/>
        </w:rPr>
        <w:t xml:space="preserve">: </w:t>
      </w:r>
      <w:r w:rsidR="003E1F34" w:rsidRPr="00272B3C">
        <w:rPr>
          <w:sz w:val="28"/>
          <w:szCs w:val="28"/>
          <w:lang w:val="nb-NO"/>
        </w:rPr>
        <w:t>Xã Kiến Hưng, Huyện Kiến Thuỵ, Thành Phố Hải Phòng</w:t>
      </w:r>
      <w:r w:rsidR="00E969AF" w:rsidRPr="00272B3C">
        <w:rPr>
          <w:spacing w:val="-6"/>
          <w:sz w:val="28"/>
          <w:szCs w:val="28"/>
          <w:lang w:val="pt-BR"/>
        </w:rPr>
        <w:t xml:space="preserve">  </w:t>
      </w:r>
    </w:p>
    <w:p w14:paraId="471B8BDF" w14:textId="4E14BCD3" w:rsidR="00E969AF" w:rsidRPr="00272B3C" w:rsidRDefault="00BA4BD7" w:rsidP="00A03094">
      <w:pPr>
        <w:spacing w:before="60" w:after="40" w:line="240" w:lineRule="auto"/>
        <w:ind w:firstLine="540"/>
        <w:jc w:val="both"/>
        <w:rPr>
          <w:sz w:val="28"/>
          <w:szCs w:val="28"/>
          <w:lang w:val="pt-BR"/>
        </w:rPr>
      </w:pPr>
      <w:r w:rsidRPr="00272B3C">
        <w:rPr>
          <w:sz w:val="28"/>
          <w:szCs w:val="28"/>
          <w:lang w:val="pt-BR"/>
        </w:rPr>
        <w:t xml:space="preserve">- </w:t>
      </w:r>
      <w:r w:rsidR="00E969AF" w:rsidRPr="00272B3C">
        <w:rPr>
          <w:color w:val="FF0000"/>
          <w:sz w:val="28"/>
          <w:szCs w:val="28"/>
          <w:lang w:val="pt-BR"/>
        </w:rPr>
        <w:t xml:space="preserve">Tài khoản: </w:t>
      </w:r>
    </w:p>
    <w:p w14:paraId="06D1C295" w14:textId="77777777" w:rsidR="00E969AF" w:rsidRPr="00272B3C" w:rsidRDefault="00BA4BD7" w:rsidP="00A03094">
      <w:pPr>
        <w:spacing w:before="60" w:after="40" w:line="240" w:lineRule="auto"/>
        <w:ind w:firstLine="540"/>
        <w:jc w:val="both"/>
        <w:rPr>
          <w:sz w:val="28"/>
          <w:szCs w:val="28"/>
          <w:lang w:val="pt-BR"/>
        </w:rPr>
      </w:pPr>
      <w:r w:rsidRPr="00272B3C">
        <w:rPr>
          <w:sz w:val="28"/>
          <w:szCs w:val="28"/>
          <w:lang w:val="pt-BR"/>
        </w:rPr>
        <w:t xml:space="preserve">- </w:t>
      </w:r>
      <w:r w:rsidR="00E969AF" w:rsidRPr="00272B3C">
        <w:rPr>
          <w:sz w:val="28"/>
          <w:szCs w:val="28"/>
          <w:lang w:val="pt-BR"/>
        </w:rPr>
        <w:t>Tại: Kho bạc Nhà nước Kiến Thụy.</w:t>
      </w:r>
    </w:p>
    <w:p w14:paraId="38227611" w14:textId="46B4DFB3" w:rsidR="00E969AF" w:rsidRPr="00272B3C" w:rsidRDefault="00BA4BD7" w:rsidP="00A03094">
      <w:pPr>
        <w:spacing w:before="60" w:after="40" w:line="240" w:lineRule="auto"/>
        <w:ind w:firstLine="540"/>
        <w:jc w:val="both"/>
        <w:rPr>
          <w:sz w:val="28"/>
          <w:szCs w:val="28"/>
          <w:lang w:val="it-IT"/>
        </w:rPr>
      </w:pPr>
      <w:r w:rsidRPr="00272B3C">
        <w:rPr>
          <w:sz w:val="28"/>
          <w:szCs w:val="28"/>
          <w:lang w:val="it-IT"/>
        </w:rPr>
        <w:t xml:space="preserve">- </w:t>
      </w:r>
      <w:r w:rsidR="00E969AF" w:rsidRPr="00272B3C">
        <w:rPr>
          <w:sz w:val="28"/>
          <w:szCs w:val="28"/>
          <w:lang w:val="it-IT"/>
        </w:rPr>
        <w:t>Điện thoạ</w:t>
      </w:r>
      <w:r w:rsidR="00272B3C" w:rsidRPr="00272B3C">
        <w:rPr>
          <w:sz w:val="28"/>
          <w:szCs w:val="28"/>
          <w:lang w:val="it-IT"/>
        </w:rPr>
        <w:t>i: 0225.3.881235</w:t>
      </w:r>
      <w:r w:rsidR="00E969AF" w:rsidRPr="00272B3C">
        <w:rPr>
          <w:sz w:val="28"/>
          <w:szCs w:val="28"/>
          <w:lang w:val="it-IT"/>
        </w:rPr>
        <w:t xml:space="preserve"> </w:t>
      </w:r>
    </w:p>
    <w:p w14:paraId="1D183CE6" w14:textId="77777777" w:rsidR="002F64F3" w:rsidRPr="00272B3C" w:rsidRDefault="002F64F3" w:rsidP="00A03094">
      <w:pPr>
        <w:spacing w:before="60" w:after="40" w:line="240" w:lineRule="auto"/>
        <w:ind w:firstLine="540"/>
        <w:jc w:val="both"/>
        <w:rPr>
          <w:rFonts w:eastAsia="Times New Roman" w:cs="Times New Roman"/>
          <w:sz w:val="28"/>
          <w:szCs w:val="28"/>
          <w:lang w:val="vi-VN"/>
        </w:rPr>
      </w:pPr>
      <w:r w:rsidRPr="00272B3C">
        <w:rPr>
          <w:rFonts w:eastAsia="Times New Roman" w:cs="Times New Roman"/>
          <w:sz w:val="28"/>
          <w:szCs w:val="28"/>
          <w:lang w:val="vi-VN"/>
        </w:rPr>
        <w:t>Và bên kia là:</w:t>
      </w:r>
    </w:p>
    <w:p w14:paraId="45E50B69" w14:textId="0F913C68" w:rsidR="00C96F49" w:rsidRPr="00AD714E" w:rsidRDefault="002F64F3" w:rsidP="00A03094">
      <w:pPr>
        <w:spacing w:before="60" w:after="40" w:line="240" w:lineRule="auto"/>
        <w:ind w:firstLine="540"/>
        <w:jc w:val="both"/>
        <w:rPr>
          <w:rFonts w:ascii="Times New Roman Bold" w:hAnsi="Times New Roman Bold"/>
          <w:b/>
          <w:color w:val="000000" w:themeColor="text1"/>
          <w:sz w:val="28"/>
          <w:szCs w:val="28"/>
          <w:lang w:val="es-ES"/>
        </w:rPr>
      </w:pPr>
      <w:r w:rsidRPr="00AD714E">
        <w:rPr>
          <w:b/>
          <w:bCs/>
          <w:color w:val="000000" w:themeColor="text1"/>
          <w:sz w:val="28"/>
          <w:szCs w:val="28"/>
          <w:lang w:val="pt-BR"/>
        </w:rPr>
        <w:t>2.</w:t>
      </w:r>
      <w:r w:rsidR="006C4000" w:rsidRPr="00AD714E">
        <w:rPr>
          <w:b/>
          <w:bCs/>
          <w:color w:val="000000" w:themeColor="text1"/>
          <w:sz w:val="28"/>
          <w:szCs w:val="28"/>
          <w:lang w:val="pt-BR"/>
        </w:rPr>
        <w:t xml:space="preserve"> </w:t>
      </w:r>
      <w:r w:rsidRPr="00AD714E">
        <w:rPr>
          <w:b/>
          <w:bCs/>
          <w:color w:val="000000" w:themeColor="text1"/>
          <w:sz w:val="28"/>
          <w:szCs w:val="28"/>
          <w:lang w:val="pt-BR"/>
        </w:rPr>
        <w:t xml:space="preserve">Nhà thầu: </w:t>
      </w:r>
      <w:r w:rsidR="00272B3C" w:rsidRPr="00A23566">
        <w:rPr>
          <w:rFonts w:cs="Times New Roman"/>
          <w:b/>
          <w:sz w:val="28"/>
          <w:szCs w:val="28"/>
          <w:lang w:val="sv-SE"/>
        </w:rPr>
        <w:t>CÔNG TY TNHH XÂY DỰNG ĐỊNH SƠN</w:t>
      </w:r>
    </w:p>
    <w:p w14:paraId="0C8F581A" w14:textId="77777777" w:rsidR="004600E5" w:rsidRPr="00AD714E" w:rsidRDefault="004600E5" w:rsidP="004600E5">
      <w:pPr>
        <w:spacing w:before="60" w:after="40" w:line="240" w:lineRule="auto"/>
        <w:ind w:firstLine="540"/>
        <w:jc w:val="both"/>
        <w:rPr>
          <w:color w:val="000000" w:themeColor="text1"/>
          <w:sz w:val="28"/>
          <w:szCs w:val="28"/>
          <w:lang w:val="vi-VN"/>
        </w:rPr>
      </w:pPr>
      <w:r w:rsidRPr="00AD714E">
        <w:rPr>
          <w:color w:val="000000" w:themeColor="text1"/>
          <w:sz w:val="28"/>
          <w:szCs w:val="28"/>
          <w:lang w:val="pt-BR"/>
        </w:rPr>
        <w:t>- Đại diện là Ông:</w:t>
      </w:r>
      <w:r w:rsidRPr="00AD714E">
        <w:rPr>
          <w:color w:val="000000" w:themeColor="text1"/>
          <w:sz w:val="28"/>
          <w:szCs w:val="28"/>
        </w:rPr>
        <w:t xml:space="preserve"> </w:t>
      </w:r>
      <w:r w:rsidRPr="00AD714E">
        <w:rPr>
          <w:b/>
          <w:color w:val="000000" w:themeColor="text1"/>
          <w:sz w:val="28"/>
          <w:szCs w:val="28"/>
        </w:rPr>
        <w:t>Đoàn Văn Tứ</w:t>
      </w:r>
      <w:r w:rsidRPr="00AD714E">
        <w:rPr>
          <w:color w:val="000000" w:themeColor="text1"/>
          <w:sz w:val="28"/>
          <w:szCs w:val="28"/>
          <w:lang w:val="sv-SE"/>
        </w:rPr>
        <w:tab/>
      </w:r>
      <w:r w:rsidRPr="00AD714E">
        <w:rPr>
          <w:color w:val="000000" w:themeColor="text1"/>
          <w:sz w:val="28"/>
          <w:szCs w:val="28"/>
          <w:lang w:val="sv-SE"/>
        </w:rPr>
        <w:tab/>
      </w:r>
      <w:r w:rsidRPr="00AD714E">
        <w:rPr>
          <w:color w:val="000000" w:themeColor="text1"/>
          <w:sz w:val="28"/>
          <w:szCs w:val="28"/>
          <w:lang w:val="sv-SE"/>
        </w:rPr>
        <w:tab/>
      </w:r>
      <w:r w:rsidRPr="00AD714E">
        <w:rPr>
          <w:color w:val="000000" w:themeColor="text1"/>
          <w:sz w:val="28"/>
          <w:szCs w:val="28"/>
          <w:lang w:val="vi-VN"/>
        </w:rPr>
        <w:t xml:space="preserve">Chức vụ: </w:t>
      </w:r>
      <w:r w:rsidRPr="00AD714E">
        <w:rPr>
          <w:color w:val="000000" w:themeColor="text1"/>
          <w:sz w:val="28"/>
          <w:szCs w:val="28"/>
          <w:lang w:val="vi-VN"/>
        </w:rPr>
        <w:fldChar w:fldCharType="begin"/>
      </w:r>
      <w:r w:rsidRPr="00AD714E">
        <w:rPr>
          <w:color w:val="000000" w:themeColor="text1"/>
          <w:sz w:val="28"/>
          <w:szCs w:val="28"/>
          <w:lang w:val="vi-VN"/>
        </w:rPr>
        <w:instrText xml:space="preserve"> MERGEFIELD "Chức_vụ" </w:instrText>
      </w:r>
      <w:r w:rsidRPr="00AD714E">
        <w:rPr>
          <w:color w:val="000000" w:themeColor="text1"/>
          <w:sz w:val="28"/>
          <w:szCs w:val="28"/>
          <w:lang w:val="vi-VN"/>
        </w:rPr>
        <w:fldChar w:fldCharType="separate"/>
      </w:r>
      <w:r w:rsidRPr="00AD714E">
        <w:rPr>
          <w:color w:val="000000" w:themeColor="text1"/>
          <w:sz w:val="28"/>
          <w:szCs w:val="28"/>
          <w:lang w:val="vi-VN"/>
        </w:rPr>
        <w:t>Giám đốc</w:t>
      </w:r>
      <w:r w:rsidRPr="00AD714E">
        <w:rPr>
          <w:color w:val="000000" w:themeColor="text1"/>
          <w:sz w:val="28"/>
          <w:szCs w:val="28"/>
          <w:lang w:val="pt-BR"/>
        </w:rPr>
        <w:fldChar w:fldCharType="end"/>
      </w:r>
    </w:p>
    <w:p w14:paraId="72339843" w14:textId="1263F803" w:rsidR="004600E5" w:rsidRPr="00AD714E" w:rsidRDefault="004600E5" w:rsidP="004600E5">
      <w:pPr>
        <w:spacing w:before="60" w:after="40" w:line="240" w:lineRule="auto"/>
        <w:ind w:firstLine="540"/>
        <w:jc w:val="both"/>
        <w:rPr>
          <w:color w:val="000000" w:themeColor="text1"/>
          <w:sz w:val="28"/>
          <w:szCs w:val="28"/>
        </w:rPr>
      </w:pPr>
      <w:r w:rsidRPr="00AD714E">
        <w:rPr>
          <w:color w:val="000000" w:themeColor="text1"/>
          <w:sz w:val="28"/>
          <w:szCs w:val="28"/>
          <w:lang w:val="vi-VN"/>
        </w:rPr>
        <w:t xml:space="preserve">- Địa chỉ: </w:t>
      </w:r>
      <w:r w:rsidR="00272B3C" w:rsidRPr="00A23566">
        <w:rPr>
          <w:rFonts w:cs="Times New Roman"/>
          <w:sz w:val="28"/>
          <w:szCs w:val="28"/>
          <w:lang w:val="sv-SE"/>
        </w:rPr>
        <w:t>Thôn 1 (tại nhà Ông Nguyễn Sĩ Định), Xã Kiến Quốc, Huyện Kiến Thuỵ, Thành phố Hải Phòng</w:t>
      </w:r>
      <w:r w:rsidRPr="00AD714E">
        <w:rPr>
          <w:color w:val="000000" w:themeColor="text1"/>
          <w:sz w:val="28"/>
          <w:szCs w:val="28"/>
          <w:lang w:val="vi-VN"/>
        </w:rPr>
        <w:t>.</w:t>
      </w:r>
    </w:p>
    <w:p w14:paraId="406532BC" w14:textId="3BB74F19" w:rsidR="004600E5" w:rsidRPr="00272B3C" w:rsidRDefault="004600E5" w:rsidP="004600E5">
      <w:pPr>
        <w:spacing w:before="60" w:after="40" w:line="240" w:lineRule="auto"/>
        <w:ind w:firstLine="540"/>
        <w:jc w:val="both"/>
        <w:rPr>
          <w:rFonts w:cs="Times New Roman"/>
          <w:sz w:val="28"/>
          <w:szCs w:val="28"/>
          <w:lang w:val="sv-SE"/>
        </w:rPr>
      </w:pPr>
      <w:r w:rsidRPr="00272B3C">
        <w:rPr>
          <w:rFonts w:cs="Times New Roman"/>
          <w:sz w:val="28"/>
          <w:szCs w:val="28"/>
          <w:lang w:val="sv-SE"/>
        </w:rPr>
        <w:t xml:space="preserve">- Điện thoại: </w:t>
      </w:r>
      <w:r w:rsidR="00272B3C" w:rsidRPr="00272B3C">
        <w:rPr>
          <w:rFonts w:cs="Times New Roman"/>
          <w:sz w:val="28"/>
          <w:szCs w:val="28"/>
          <w:lang w:val="sv-SE"/>
        </w:rPr>
        <w:t>0369356666</w:t>
      </w:r>
    </w:p>
    <w:p w14:paraId="05581B76" w14:textId="47217AEC" w:rsidR="004600E5" w:rsidRPr="00272B3C" w:rsidRDefault="004600E5" w:rsidP="004600E5">
      <w:pPr>
        <w:spacing w:before="60" w:after="40" w:line="240" w:lineRule="auto"/>
        <w:ind w:firstLine="540"/>
        <w:jc w:val="both"/>
        <w:rPr>
          <w:rFonts w:cs="Times New Roman"/>
          <w:sz w:val="28"/>
          <w:szCs w:val="28"/>
          <w:lang w:val="sv-SE"/>
        </w:rPr>
      </w:pPr>
      <w:r w:rsidRPr="00272B3C">
        <w:rPr>
          <w:rFonts w:cs="Times New Roman"/>
          <w:sz w:val="28"/>
          <w:szCs w:val="28"/>
          <w:lang w:val="sv-SE"/>
        </w:rPr>
        <w:t xml:space="preserve">- Tài khoản: </w:t>
      </w:r>
      <w:r w:rsidR="00272B3C" w:rsidRPr="00272B3C">
        <w:rPr>
          <w:rFonts w:cs="Times New Roman"/>
          <w:sz w:val="28"/>
          <w:szCs w:val="28"/>
          <w:lang w:val="sv-SE"/>
        </w:rPr>
        <w:t>13456888888 ACB chi nhánh Hải Phòng</w:t>
      </w:r>
    </w:p>
    <w:p w14:paraId="20222415" w14:textId="5F07C996" w:rsidR="004600E5" w:rsidRPr="00272B3C" w:rsidRDefault="004600E5" w:rsidP="00272B3C">
      <w:pPr>
        <w:rPr>
          <w:rFonts w:cs="Times New Roman"/>
          <w:sz w:val="28"/>
          <w:szCs w:val="28"/>
          <w:lang w:val="sv-SE"/>
        </w:rPr>
      </w:pPr>
      <w:r w:rsidRPr="00272B3C">
        <w:rPr>
          <w:rFonts w:cs="Times New Roman"/>
          <w:sz w:val="28"/>
          <w:szCs w:val="28"/>
          <w:lang w:val="sv-SE"/>
        </w:rPr>
        <w:t xml:space="preserve">- Mở tại: ngân hàng </w:t>
      </w:r>
      <w:hyperlink r:id="rId8" w:history="1">
        <w:r w:rsidR="00272B3C" w:rsidRPr="00272B3C">
          <w:rPr>
            <w:rFonts w:cs="Times New Roman"/>
            <w:sz w:val="28"/>
            <w:szCs w:val="28"/>
            <w:lang w:val="sv-SE"/>
          </w:rPr>
          <w:t>Thương Mại Cổ Phần Á Châu</w:t>
        </w:r>
      </w:hyperlink>
      <w:r w:rsidRPr="00272B3C">
        <w:rPr>
          <w:rFonts w:cs="Times New Roman"/>
          <w:sz w:val="28"/>
          <w:szCs w:val="28"/>
          <w:lang w:val="sv-SE"/>
        </w:rPr>
        <w:t>.</w:t>
      </w:r>
    </w:p>
    <w:p w14:paraId="58CF0588" w14:textId="76448434" w:rsidR="004600E5" w:rsidRPr="00272B3C" w:rsidRDefault="004600E5" w:rsidP="004600E5">
      <w:pPr>
        <w:spacing w:before="60" w:after="40" w:line="240" w:lineRule="auto"/>
        <w:ind w:firstLine="540"/>
        <w:jc w:val="both"/>
        <w:rPr>
          <w:rFonts w:cs="Times New Roman"/>
          <w:sz w:val="28"/>
          <w:szCs w:val="28"/>
          <w:lang w:val="sv-SE"/>
        </w:rPr>
      </w:pPr>
      <w:r w:rsidRPr="00272B3C">
        <w:rPr>
          <w:rFonts w:cs="Times New Roman"/>
          <w:sz w:val="28"/>
          <w:szCs w:val="28"/>
          <w:lang w:val="sv-SE"/>
        </w:rPr>
        <w:t xml:space="preserve">- Mã số thuế: </w:t>
      </w:r>
      <w:r w:rsidR="00272B3C" w:rsidRPr="00272B3C">
        <w:rPr>
          <w:rFonts w:cs="Times New Roman"/>
          <w:sz w:val="28"/>
          <w:szCs w:val="28"/>
          <w:lang w:val="sv-SE"/>
        </w:rPr>
        <w:t>0202111150</w:t>
      </w:r>
    </w:p>
    <w:p w14:paraId="3010E88C" w14:textId="62BABC1E" w:rsidR="00452D97" w:rsidRPr="00AB0D27" w:rsidRDefault="002F64F3" w:rsidP="004600E5">
      <w:pPr>
        <w:spacing w:before="60" w:after="40" w:line="240" w:lineRule="auto"/>
        <w:ind w:firstLine="540"/>
        <w:jc w:val="both"/>
        <w:rPr>
          <w:rFonts w:cs="Times New Roman"/>
          <w:sz w:val="28"/>
          <w:szCs w:val="28"/>
          <w:lang w:val="pt-BR"/>
        </w:rPr>
      </w:pPr>
      <w:r w:rsidRPr="00AD714E">
        <w:rPr>
          <w:rFonts w:cs="Times New Roman"/>
          <w:color w:val="000000" w:themeColor="text1"/>
          <w:sz w:val="28"/>
          <w:szCs w:val="28"/>
          <w:lang w:val="pt-BR"/>
        </w:rPr>
        <w:t xml:space="preserve">Hai bên cùng thống nhất ký hợp đồng thi </w:t>
      </w:r>
      <w:r w:rsidRPr="00272B3C">
        <w:rPr>
          <w:rFonts w:cs="Times New Roman"/>
          <w:color w:val="000000" w:themeColor="text1"/>
          <w:sz w:val="28"/>
          <w:szCs w:val="28"/>
          <w:lang w:val="pt-BR"/>
        </w:rPr>
        <w:t xml:space="preserve">công xây dựng </w:t>
      </w:r>
      <w:r w:rsidR="00271B8E" w:rsidRPr="00272B3C">
        <w:rPr>
          <w:rFonts w:cs="Times New Roman"/>
          <w:color w:val="000000" w:themeColor="text1"/>
          <w:sz w:val="28"/>
          <w:szCs w:val="28"/>
          <w:lang w:val="pt-BR"/>
        </w:rPr>
        <w:t xml:space="preserve">của </w:t>
      </w:r>
      <w:r w:rsidR="004600E5" w:rsidRPr="00272B3C">
        <w:rPr>
          <w:rFonts w:cs="Times New Roman"/>
          <w:color w:val="000000" w:themeColor="text1"/>
          <w:sz w:val="28"/>
          <w:szCs w:val="28"/>
          <w:lang w:val="pt-BR"/>
        </w:rPr>
        <w:t>gói thầ</w:t>
      </w:r>
      <w:r w:rsidR="00272B3C" w:rsidRPr="00272B3C">
        <w:rPr>
          <w:rFonts w:cs="Times New Roman"/>
          <w:color w:val="000000" w:themeColor="text1"/>
          <w:sz w:val="28"/>
          <w:szCs w:val="28"/>
          <w:lang w:val="pt-BR"/>
        </w:rPr>
        <w:t>u</w:t>
      </w:r>
      <w:r w:rsidR="004600E5" w:rsidRPr="00272B3C">
        <w:rPr>
          <w:rFonts w:cs="Times New Roman"/>
          <w:color w:val="000000" w:themeColor="text1"/>
          <w:sz w:val="28"/>
          <w:szCs w:val="28"/>
          <w:lang w:val="pt-BR"/>
        </w:rPr>
        <w:t xml:space="preserve">: </w:t>
      </w:r>
      <w:r w:rsidR="00272B3C" w:rsidRPr="00272B3C">
        <w:rPr>
          <w:rFonts w:cs="Times New Roman"/>
          <w:color w:val="000000" w:themeColor="text1"/>
          <w:sz w:val="28"/>
          <w:szCs w:val="28"/>
          <w:lang w:val="pt-BR"/>
        </w:rPr>
        <w:t xml:space="preserve">Sửa Chữa Hệ Thống </w:t>
      </w:r>
      <w:r w:rsidR="00272B3C" w:rsidRPr="00272B3C">
        <w:rPr>
          <w:rFonts w:cs="Times New Roman" w:hint="eastAsia"/>
          <w:color w:val="000000" w:themeColor="text1"/>
          <w:sz w:val="28"/>
          <w:szCs w:val="28"/>
          <w:lang w:val="pt-BR"/>
        </w:rPr>
        <w:t>Đ</w:t>
      </w:r>
      <w:r w:rsidR="00272B3C" w:rsidRPr="00272B3C">
        <w:rPr>
          <w:rFonts w:cs="Times New Roman"/>
          <w:color w:val="000000" w:themeColor="text1"/>
          <w:sz w:val="28"/>
          <w:szCs w:val="28"/>
          <w:lang w:val="pt-BR"/>
        </w:rPr>
        <w:t>iện Chiếu S</w:t>
      </w:r>
      <w:r w:rsidR="00272B3C" w:rsidRPr="00272B3C">
        <w:rPr>
          <w:rFonts w:cs="Times New Roman" w:hint="eastAsia"/>
          <w:color w:val="000000" w:themeColor="text1"/>
          <w:sz w:val="28"/>
          <w:szCs w:val="28"/>
          <w:lang w:val="pt-BR"/>
        </w:rPr>
        <w:t>á</w:t>
      </w:r>
      <w:r w:rsidR="00272B3C" w:rsidRPr="00272B3C">
        <w:rPr>
          <w:rFonts w:cs="Times New Roman"/>
          <w:color w:val="000000" w:themeColor="text1"/>
          <w:sz w:val="28"/>
          <w:szCs w:val="28"/>
          <w:lang w:val="pt-BR"/>
        </w:rPr>
        <w:t>ng Tr</w:t>
      </w:r>
      <w:r w:rsidR="00272B3C" w:rsidRPr="00272B3C">
        <w:rPr>
          <w:rFonts w:cs="Times New Roman" w:hint="eastAsia"/>
          <w:color w:val="000000" w:themeColor="text1"/>
          <w:sz w:val="28"/>
          <w:szCs w:val="28"/>
          <w:lang w:val="pt-BR"/>
        </w:rPr>
        <w:t>ê</w:t>
      </w:r>
      <w:r w:rsidR="00272B3C" w:rsidRPr="00272B3C">
        <w:rPr>
          <w:rFonts w:cs="Times New Roman"/>
          <w:color w:val="000000" w:themeColor="text1"/>
          <w:sz w:val="28"/>
          <w:szCs w:val="28"/>
          <w:lang w:val="pt-BR"/>
        </w:rPr>
        <w:t>n C</w:t>
      </w:r>
      <w:r w:rsidR="00272B3C" w:rsidRPr="00272B3C">
        <w:rPr>
          <w:rFonts w:cs="Times New Roman" w:hint="eastAsia"/>
          <w:color w:val="000000" w:themeColor="text1"/>
          <w:sz w:val="28"/>
          <w:szCs w:val="28"/>
          <w:lang w:val="pt-BR"/>
        </w:rPr>
        <w:t>á</w:t>
      </w:r>
      <w:r w:rsidR="00272B3C" w:rsidRPr="00272B3C">
        <w:rPr>
          <w:rFonts w:cs="Times New Roman"/>
          <w:color w:val="000000" w:themeColor="text1"/>
          <w:sz w:val="28"/>
          <w:szCs w:val="28"/>
          <w:lang w:val="pt-BR"/>
        </w:rPr>
        <w:t xml:space="preserve">c Tuyến </w:t>
      </w:r>
      <w:r w:rsidR="00272B3C" w:rsidRPr="00272B3C">
        <w:rPr>
          <w:rFonts w:cs="Times New Roman" w:hint="eastAsia"/>
          <w:color w:val="000000" w:themeColor="text1"/>
          <w:sz w:val="28"/>
          <w:szCs w:val="28"/>
          <w:lang w:val="pt-BR"/>
        </w:rPr>
        <w:t>Đư</w:t>
      </w:r>
      <w:r w:rsidR="00272B3C" w:rsidRPr="00272B3C">
        <w:rPr>
          <w:rFonts w:cs="Times New Roman"/>
          <w:color w:val="000000" w:themeColor="text1"/>
          <w:sz w:val="28"/>
          <w:szCs w:val="28"/>
          <w:lang w:val="pt-BR"/>
        </w:rPr>
        <w:t>ờng N</w:t>
      </w:r>
      <w:r w:rsidR="00272B3C" w:rsidRPr="00272B3C">
        <w:rPr>
          <w:rFonts w:cs="Times New Roman" w:hint="eastAsia"/>
          <w:color w:val="000000" w:themeColor="text1"/>
          <w:sz w:val="28"/>
          <w:szCs w:val="28"/>
          <w:lang w:val="pt-BR"/>
        </w:rPr>
        <w:t>ô</w:t>
      </w:r>
      <w:r w:rsidR="00272B3C" w:rsidRPr="00272B3C">
        <w:rPr>
          <w:rFonts w:cs="Times New Roman"/>
          <w:color w:val="000000" w:themeColor="text1"/>
          <w:sz w:val="28"/>
          <w:szCs w:val="28"/>
          <w:lang w:val="pt-BR"/>
        </w:rPr>
        <w:t>ng Th</w:t>
      </w:r>
      <w:r w:rsidR="00272B3C" w:rsidRPr="00272B3C">
        <w:rPr>
          <w:rFonts w:cs="Times New Roman" w:hint="eastAsia"/>
          <w:color w:val="000000" w:themeColor="text1"/>
          <w:sz w:val="28"/>
          <w:szCs w:val="28"/>
          <w:lang w:val="pt-BR"/>
        </w:rPr>
        <w:t>ô</w:t>
      </w:r>
      <w:r w:rsidR="00272B3C" w:rsidRPr="00272B3C">
        <w:rPr>
          <w:rFonts w:cs="Times New Roman"/>
          <w:color w:val="000000" w:themeColor="text1"/>
          <w:sz w:val="28"/>
          <w:szCs w:val="28"/>
          <w:lang w:val="pt-BR"/>
        </w:rPr>
        <w:t>n M</w:t>
      </w:r>
      <w:r w:rsidR="00272B3C" w:rsidRPr="00272B3C">
        <w:rPr>
          <w:rFonts w:cs="Times New Roman" w:hint="eastAsia"/>
          <w:color w:val="000000" w:themeColor="text1"/>
          <w:sz w:val="28"/>
          <w:szCs w:val="28"/>
          <w:lang w:val="pt-BR"/>
        </w:rPr>
        <w:t>ó</w:t>
      </w:r>
      <w:r w:rsidR="00272B3C" w:rsidRPr="00272B3C">
        <w:rPr>
          <w:rFonts w:cs="Times New Roman"/>
          <w:color w:val="000000" w:themeColor="text1"/>
          <w:sz w:val="28"/>
          <w:szCs w:val="28"/>
          <w:lang w:val="pt-BR"/>
        </w:rPr>
        <w:t xml:space="preserve">i Kiểu Mẫu Thuộc </w:t>
      </w:r>
      <w:r w:rsidR="00272B3C" w:rsidRPr="00272B3C">
        <w:rPr>
          <w:rFonts w:cs="Times New Roman" w:hint="eastAsia"/>
          <w:color w:val="000000" w:themeColor="text1"/>
          <w:sz w:val="28"/>
          <w:szCs w:val="28"/>
          <w:lang w:val="pt-BR"/>
        </w:rPr>
        <w:t>Đ</w:t>
      </w:r>
      <w:r w:rsidR="00272B3C" w:rsidRPr="00272B3C">
        <w:rPr>
          <w:rFonts w:cs="Times New Roman"/>
          <w:color w:val="000000" w:themeColor="text1"/>
          <w:sz w:val="28"/>
          <w:szCs w:val="28"/>
          <w:lang w:val="pt-BR"/>
        </w:rPr>
        <w:t>ịa B</w:t>
      </w:r>
      <w:r w:rsidR="00272B3C" w:rsidRPr="00272B3C">
        <w:rPr>
          <w:rFonts w:cs="Times New Roman" w:hint="eastAsia"/>
          <w:color w:val="000000" w:themeColor="text1"/>
          <w:sz w:val="28"/>
          <w:szCs w:val="28"/>
          <w:lang w:val="pt-BR"/>
        </w:rPr>
        <w:t>à</w:t>
      </w:r>
      <w:r w:rsidR="00272B3C" w:rsidRPr="00272B3C">
        <w:rPr>
          <w:rFonts w:cs="Times New Roman"/>
          <w:color w:val="000000" w:themeColor="text1"/>
          <w:sz w:val="28"/>
          <w:szCs w:val="28"/>
          <w:lang w:val="pt-BR"/>
        </w:rPr>
        <w:t>n X</w:t>
      </w:r>
      <w:r w:rsidR="00272B3C" w:rsidRPr="00272B3C">
        <w:rPr>
          <w:rFonts w:cs="Times New Roman" w:hint="eastAsia"/>
          <w:color w:val="000000" w:themeColor="text1"/>
          <w:sz w:val="28"/>
          <w:szCs w:val="28"/>
          <w:lang w:val="pt-BR"/>
        </w:rPr>
        <w:t>ã</w:t>
      </w:r>
      <w:r w:rsidR="00272B3C" w:rsidRPr="00272B3C">
        <w:rPr>
          <w:rFonts w:cs="Times New Roman"/>
          <w:color w:val="000000" w:themeColor="text1"/>
          <w:sz w:val="28"/>
          <w:szCs w:val="28"/>
          <w:lang w:val="pt-BR"/>
        </w:rPr>
        <w:t xml:space="preserve"> Kiến H</w:t>
      </w:r>
      <w:r w:rsidR="00272B3C" w:rsidRPr="00272B3C">
        <w:rPr>
          <w:rFonts w:cs="Times New Roman" w:hint="eastAsia"/>
          <w:color w:val="000000" w:themeColor="text1"/>
          <w:sz w:val="28"/>
          <w:szCs w:val="28"/>
          <w:lang w:val="pt-BR"/>
        </w:rPr>
        <w:t>ư</w:t>
      </w:r>
      <w:r w:rsidR="00272B3C" w:rsidRPr="00272B3C">
        <w:rPr>
          <w:rFonts w:cs="Times New Roman"/>
          <w:color w:val="000000" w:themeColor="text1"/>
          <w:sz w:val="28"/>
          <w:szCs w:val="28"/>
          <w:lang w:val="pt-BR"/>
        </w:rPr>
        <w:t>ng</w:t>
      </w:r>
      <w:r w:rsidR="00272B3C" w:rsidRPr="00272B3C">
        <w:rPr>
          <w:rFonts w:cs="Times New Roman"/>
          <w:color w:val="000000" w:themeColor="text1"/>
          <w:sz w:val="28"/>
          <w:szCs w:val="28"/>
          <w:lang w:val="pt-BR"/>
        </w:rPr>
        <w:t xml:space="preserve"> </w:t>
      </w:r>
      <w:r w:rsidRPr="00272B3C">
        <w:rPr>
          <w:rFonts w:cs="Times New Roman"/>
          <w:color w:val="000000" w:themeColor="text1"/>
          <w:sz w:val="28"/>
          <w:szCs w:val="28"/>
          <w:lang w:val="pt-BR"/>
        </w:rPr>
        <w:t>như sau:</w:t>
      </w:r>
      <w:r w:rsidR="00D8770D">
        <w:rPr>
          <w:rFonts w:cs="Times New Roman"/>
          <w:sz w:val="28"/>
          <w:szCs w:val="28"/>
          <w:lang w:val="pt-BR"/>
        </w:rPr>
        <w:br w:type="page"/>
      </w:r>
    </w:p>
    <w:p w14:paraId="084C218A" w14:textId="77777777" w:rsidR="002F64F3" w:rsidRPr="00AB0D27" w:rsidRDefault="002F64F3" w:rsidP="00E91726">
      <w:pPr>
        <w:pStyle w:val="Heading1"/>
        <w:spacing w:line="264" w:lineRule="auto"/>
        <w:ind w:firstLine="567"/>
        <w:rPr>
          <w:rFonts w:ascii="Times New Roman" w:eastAsia="Times New Roman" w:hAnsi="Times New Roman" w:cs="Times New Roman"/>
          <w:b/>
          <w:bCs/>
          <w:color w:val="auto"/>
          <w:sz w:val="28"/>
          <w:szCs w:val="28"/>
          <w:lang w:val="vi-VN"/>
        </w:rPr>
      </w:pPr>
      <w:bookmarkStart w:id="3" w:name="_Toc168406136"/>
      <w:r w:rsidRPr="00AB0D27">
        <w:rPr>
          <w:rFonts w:ascii="Times New Roman" w:eastAsia="Times New Roman" w:hAnsi="Times New Roman" w:cs="Times New Roman"/>
          <w:b/>
          <w:bCs/>
          <w:color w:val="auto"/>
          <w:sz w:val="28"/>
          <w:szCs w:val="28"/>
          <w:lang w:val="vi-VN"/>
        </w:rPr>
        <w:lastRenderedPageBreak/>
        <w:t>PHẦN 2. CÁC CĂN CỨ KÝ KẾT HỢP ĐỒNG</w:t>
      </w:r>
      <w:bookmarkEnd w:id="3"/>
    </w:p>
    <w:p w14:paraId="6BAF6653" w14:textId="77777777" w:rsidR="002F64F3" w:rsidRPr="00AB0D27" w:rsidRDefault="002F64F3" w:rsidP="00E91726">
      <w:pPr>
        <w:spacing w:before="60" w:after="60" w:line="264" w:lineRule="auto"/>
        <w:ind w:firstLine="561"/>
        <w:jc w:val="both"/>
        <w:rPr>
          <w:rFonts w:eastAsia="Times New Roman" w:cs="Times New Roman"/>
          <w:sz w:val="28"/>
          <w:szCs w:val="28"/>
          <w:lang w:val="vi-VN"/>
        </w:rPr>
      </w:pPr>
      <w:r w:rsidRPr="00AB0D27">
        <w:rPr>
          <w:rFonts w:eastAsia="Times New Roman" w:cs="Times New Roman"/>
          <w:sz w:val="28"/>
          <w:szCs w:val="28"/>
          <w:lang w:val="vi-VN"/>
        </w:rPr>
        <w:t>Căn cứ Bộ Luật Dân sự ngày 24 tháng 11 năm 2015;</w:t>
      </w:r>
    </w:p>
    <w:p w14:paraId="42F56B06" w14:textId="77777777" w:rsidR="002F64F3" w:rsidRPr="00AB0D27" w:rsidRDefault="002F64F3" w:rsidP="00E91726">
      <w:pPr>
        <w:spacing w:before="60" w:after="60" w:line="264" w:lineRule="auto"/>
        <w:ind w:firstLine="561"/>
        <w:jc w:val="both"/>
        <w:rPr>
          <w:rFonts w:eastAsia="Times New Roman" w:cs="Times New Roman"/>
          <w:sz w:val="28"/>
          <w:szCs w:val="28"/>
          <w:lang w:val="vi-VN"/>
        </w:rPr>
      </w:pPr>
      <w:r w:rsidRPr="00AB0D27">
        <w:rPr>
          <w:rFonts w:eastAsia="Times New Roman" w:cs="Times New Roman"/>
          <w:sz w:val="28"/>
          <w:szCs w:val="28"/>
          <w:lang w:val="vi-VN"/>
        </w:rPr>
        <w:t>Căn cứ Luật Xây dựng ngày 18 tháng 6 năm 2014; Luật sửa đổi, bổ sung một số điều của Luật Xây dựng ngày 17 tháng 6 năm 2020;</w:t>
      </w:r>
    </w:p>
    <w:p w14:paraId="5C179C2C" w14:textId="77777777" w:rsidR="00271B8E" w:rsidRPr="00AB0D27" w:rsidRDefault="00271B8E" w:rsidP="00E91726">
      <w:pPr>
        <w:spacing w:before="60" w:after="60" w:line="264" w:lineRule="auto"/>
        <w:ind w:firstLine="561"/>
        <w:jc w:val="both"/>
        <w:rPr>
          <w:rFonts w:eastAsia="Times New Roman" w:cs="Times New Roman"/>
          <w:sz w:val="28"/>
          <w:szCs w:val="28"/>
          <w:lang w:val="vi-VN"/>
        </w:rPr>
      </w:pPr>
      <w:r w:rsidRPr="00AB0D27">
        <w:rPr>
          <w:rFonts w:eastAsia="Times New Roman" w:cs="Times New Roman"/>
          <w:sz w:val="28"/>
          <w:szCs w:val="28"/>
          <w:lang w:val="vi-VN"/>
        </w:rPr>
        <w:t xml:space="preserve">Căn cứ Luật Đấu thầu số 22/2023/QH15 ngày 23 tháng 6 năm 2023; </w:t>
      </w:r>
    </w:p>
    <w:p w14:paraId="10CF1968" w14:textId="676A93C4" w:rsidR="0050011E" w:rsidRPr="00AB0D27" w:rsidRDefault="0050011E" w:rsidP="00E91726">
      <w:pPr>
        <w:spacing w:before="60" w:after="60" w:line="264" w:lineRule="auto"/>
        <w:ind w:firstLine="561"/>
        <w:jc w:val="both"/>
        <w:rPr>
          <w:rFonts w:eastAsia="Times New Roman" w:cs="Times New Roman"/>
          <w:sz w:val="28"/>
          <w:szCs w:val="28"/>
          <w:lang w:val="vi-VN"/>
        </w:rPr>
      </w:pPr>
      <w:r w:rsidRPr="00AB0D27">
        <w:rPr>
          <w:sz w:val="28"/>
          <w:szCs w:val="28"/>
          <w:lang w:val="vi-VN"/>
        </w:rPr>
        <w:t>Căn cứ Nghị định số 24/2024/NĐ-CP ngày 27/02/2024 của Chính phủ quy định chi tiết một số điều và biện pháp thi hành Luật đấu thầu về lựa chọn nhà thầu;</w:t>
      </w:r>
    </w:p>
    <w:p w14:paraId="740E60F4" w14:textId="77777777" w:rsidR="002F64F3" w:rsidRPr="00AB0D27" w:rsidRDefault="002F64F3" w:rsidP="00E91726">
      <w:pPr>
        <w:spacing w:before="60" w:after="60" w:line="264" w:lineRule="auto"/>
        <w:ind w:firstLine="561"/>
        <w:jc w:val="both"/>
        <w:rPr>
          <w:rFonts w:eastAsia="Times New Roman" w:cs="Times New Roman"/>
          <w:sz w:val="28"/>
          <w:szCs w:val="28"/>
          <w:lang w:val="vi-VN"/>
        </w:rPr>
      </w:pPr>
      <w:r w:rsidRPr="00AB0D27">
        <w:rPr>
          <w:rFonts w:eastAsia="Times New Roman" w:cs="Times New Roman"/>
          <w:sz w:val="28"/>
          <w:szCs w:val="28"/>
          <w:lang w:val="vi-VN"/>
        </w:rPr>
        <w:t>Căn cứ Nghị định số 37/2015/NĐ-CP ngày 22 tháng 4 năm 2015 của Chính phủ quy định chi tiết về hợp đồng xây dựng;</w:t>
      </w:r>
    </w:p>
    <w:p w14:paraId="66AA56FE" w14:textId="77777777" w:rsidR="002F64F3" w:rsidRPr="00AB0D27" w:rsidRDefault="002F64F3" w:rsidP="00E91726">
      <w:pPr>
        <w:spacing w:before="60" w:after="60" w:line="264" w:lineRule="auto"/>
        <w:ind w:firstLine="561"/>
        <w:jc w:val="both"/>
        <w:rPr>
          <w:rFonts w:eastAsia="Times New Roman" w:cs="Times New Roman"/>
          <w:sz w:val="28"/>
          <w:szCs w:val="28"/>
          <w:lang w:val="vi-VN"/>
        </w:rPr>
      </w:pPr>
      <w:r w:rsidRPr="00AB0D27">
        <w:rPr>
          <w:rFonts w:eastAsia="Times New Roman" w:cs="Times New Roman"/>
          <w:sz w:val="28"/>
          <w:szCs w:val="28"/>
          <w:lang w:val="vi-VN"/>
        </w:rPr>
        <w:t>Căn cứ Nghị định số 50/2021/NĐ-CP ngày 01 tháng 4 năm 2021 sửa đổi, bổ sung một số điều của Nghị định số 37/2015/NĐ-CP ngày 22 tháng 4 năm 2015 của Chính phủ quy định chi tiết về hợp đồng xây dựng;</w:t>
      </w:r>
    </w:p>
    <w:p w14:paraId="2FD82CE9" w14:textId="77777777" w:rsidR="002F64F3" w:rsidRPr="00AB0D27" w:rsidRDefault="002F64F3" w:rsidP="00E91726">
      <w:pPr>
        <w:spacing w:before="60" w:after="60" w:line="264" w:lineRule="auto"/>
        <w:ind w:firstLine="561"/>
        <w:jc w:val="both"/>
        <w:rPr>
          <w:rFonts w:eastAsia="Times New Roman" w:cs="Times New Roman"/>
          <w:sz w:val="28"/>
          <w:szCs w:val="28"/>
          <w:lang w:val="vi-VN"/>
        </w:rPr>
      </w:pPr>
      <w:r w:rsidRPr="00AB0D27">
        <w:rPr>
          <w:rFonts w:eastAsia="Times New Roman" w:cs="Times New Roman"/>
          <w:sz w:val="28"/>
          <w:szCs w:val="28"/>
          <w:lang w:val="vi-VN"/>
        </w:rPr>
        <w:t>Căn cứ Nghị định số 06/2021/NĐ-CP ngày 26 tháng 01 năm 2021 của Chính phủ quy định chi tiết một số nội dung về quản lý chất lượng, thi công xây dựng và bảo trì công trình xây dựng;</w:t>
      </w:r>
    </w:p>
    <w:p w14:paraId="133FA9EF" w14:textId="77777777" w:rsidR="002F64F3" w:rsidRPr="00AB0D27" w:rsidRDefault="002F64F3" w:rsidP="00E91726">
      <w:pPr>
        <w:spacing w:before="60" w:after="60" w:line="264" w:lineRule="auto"/>
        <w:ind w:firstLine="561"/>
        <w:jc w:val="both"/>
        <w:rPr>
          <w:rFonts w:eastAsia="Times New Roman" w:cs="Times New Roman"/>
          <w:sz w:val="28"/>
          <w:szCs w:val="28"/>
          <w:lang w:val="vi-VN"/>
        </w:rPr>
      </w:pPr>
      <w:r w:rsidRPr="00AB0D27">
        <w:rPr>
          <w:rFonts w:eastAsia="Times New Roman" w:cs="Times New Roman"/>
          <w:sz w:val="28"/>
          <w:szCs w:val="28"/>
          <w:lang w:val="vi-VN"/>
        </w:rPr>
        <w:t>Căn cứ Nghị định số 15/2021/NĐ-CP ngày 03 tháng 3 năm 2021 của Chính phủ quy định chi tiết một số nội dung về quản lý dự án đầu tư xây dựng;</w:t>
      </w:r>
    </w:p>
    <w:p w14:paraId="0C66EDA6" w14:textId="77777777" w:rsidR="002F64F3" w:rsidRPr="00AB0D27" w:rsidRDefault="002F64F3" w:rsidP="00E91726">
      <w:pPr>
        <w:spacing w:before="60" w:after="60" w:line="264" w:lineRule="auto"/>
        <w:ind w:firstLine="561"/>
        <w:jc w:val="both"/>
        <w:rPr>
          <w:rFonts w:eastAsia="Times New Roman" w:cs="Times New Roman"/>
          <w:sz w:val="28"/>
          <w:szCs w:val="28"/>
          <w:lang w:val="vi-VN"/>
        </w:rPr>
      </w:pPr>
      <w:r w:rsidRPr="00AB0D27">
        <w:rPr>
          <w:rFonts w:eastAsia="Times New Roman" w:cs="Times New Roman"/>
          <w:sz w:val="28"/>
          <w:szCs w:val="28"/>
          <w:lang w:val="vi-VN"/>
        </w:rPr>
        <w:t>Căn cứ Nghị định số 99/2021/NĐ-CP ngày 11/11/2021 quy định về quản lý, thanh toán, quyết toán dự án sử dụng vốn đầu tư công;</w:t>
      </w:r>
    </w:p>
    <w:p w14:paraId="63B7B924" w14:textId="77777777" w:rsidR="00A273CA" w:rsidRPr="00AB0D27" w:rsidRDefault="00A273CA" w:rsidP="00E91726">
      <w:pPr>
        <w:spacing w:before="60" w:after="60" w:line="264" w:lineRule="auto"/>
        <w:ind w:firstLine="561"/>
        <w:jc w:val="both"/>
        <w:rPr>
          <w:rFonts w:eastAsia="Times New Roman" w:cs="Times New Roman"/>
          <w:sz w:val="28"/>
          <w:szCs w:val="28"/>
          <w:lang w:val="vi-VN"/>
        </w:rPr>
      </w:pPr>
      <w:r w:rsidRPr="00AB0D27">
        <w:rPr>
          <w:rFonts w:eastAsia="Times New Roman" w:cs="Times New Roman"/>
          <w:sz w:val="28"/>
          <w:szCs w:val="28"/>
          <w:lang w:val="vi-VN"/>
        </w:rPr>
        <w:t>Căn cứ Thông tư 02/2023/TT-BXD ngày 03/03/2023 của Bộ Xây dựng hướng dẫn một số nội dung về hợp đồng xây dựng;</w:t>
      </w:r>
    </w:p>
    <w:p w14:paraId="3843CC51" w14:textId="436B09A7" w:rsidR="00080A09" w:rsidRPr="00080A09" w:rsidRDefault="00080A09" w:rsidP="00E91726">
      <w:pPr>
        <w:spacing w:before="60" w:after="60" w:line="264" w:lineRule="auto"/>
        <w:ind w:firstLine="561"/>
        <w:jc w:val="both"/>
        <w:rPr>
          <w:rFonts w:eastAsia="Times New Roman" w:cs="Times New Roman"/>
          <w:sz w:val="28"/>
          <w:szCs w:val="28"/>
          <w:lang w:val="vi-VN"/>
        </w:rPr>
      </w:pPr>
      <w:r w:rsidRPr="00080A09">
        <w:rPr>
          <w:rFonts w:eastAsia="Times New Roman" w:cs="Times New Roman"/>
          <w:sz w:val="28"/>
          <w:szCs w:val="28"/>
          <w:lang w:val="vi-VN"/>
        </w:rPr>
        <w:t xml:space="preserve">Căn </w:t>
      </w:r>
      <w:r w:rsidR="00272B3C">
        <w:rPr>
          <w:rFonts w:eastAsia="Times New Roman" w:cs="Times New Roman"/>
          <w:sz w:val="28"/>
          <w:szCs w:val="28"/>
          <w:lang w:val="vi-VN"/>
        </w:rPr>
        <w:t xml:space="preserve">cứ các quyết định của UBND xã Kiến </w:t>
      </w:r>
      <w:r w:rsidR="00272B3C">
        <w:rPr>
          <w:rFonts w:eastAsia="Times New Roman" w:cs="Times New Roman"/>
          <w:sz w:val="28"/>
          <w:szCs w:val="28"/>
        </w:rPr>
        <w:t>Hưng</w:t>
      </w:r>
      <w:r w:rsidRPr="00080A09">
        <w:rPr>
          <w:rFonts w:eastAsia="Times New Roman" w:cs="Times New Roman"/>
          <w:sz w:val="28"/>
          <w:szCs w:val="28"/>
          <w:lang w:val="vi-VN"/>
        </w:rPr>
        <w:t>:</w:t>
      </w:r>
      <w:r w:rsidR="00272B3C">
        <w:rPr>
          <w:rFonts w:eastAsia="Times New Roman" w:cs="Times New Roman"/>
          <w:sz w:val="28"/>
          <w:szCs w:val="28"/>
        </w:rPr>
        <w:t xml:space="preserve">  </w:t>
      </w:r>
      <w:r w:rsidRPr="00080A09">
        <w:rPr>
          <w:rFonts w:eastAsia="Times New Roman" w:cs="Times New Roman"/>
          <w:sz w:val="28"/>
          <w:szCs w:val="28"/>
          <w:lang w:val="vi-VN"/>
        </w:rPr>
        <w:t>;</w:t>
      </w:r>
    </w:p>
    <w:p w14:paraId="21FBA1DA" w14:textId="7834BBB6" w:rsidR="00A743C2" w:rsidRDefault="00901F8B" w:rsidP="00E91726">
      <w:pPr>
        <w:spacing w:before="60" w:after="60" w:line="264" w:lineRule="auto"/>
        <w:ind w:firstLine="561"/>
        <w:jc w:val="both"/>
        <w:rPr>
          <w:rFonts w:eastAsia="Times New Roman" w:cs="Times New Roman"/>
          <w:sz w:val="28"/>
          <w:szCs w:val="28"/>
          <w:lang w:val="vi-VN"/>
        </w:rPr>
      </w:pPr>
      <w:r w:rsidRPr="00CA50FB">
        <w:rPr>
          <w:rFonts w:eastAsia="Times New Roman" w:cs="Times New Roman"/>
          <w:sz w:val="28"/>
          <w:szCs w:val="28"/>
          <w:lang w:val="vi-VN"/>
        </w:rPr>
        <w:t xml:space="preserve">Căn cứ </w:t>
      </w:r>
      <w:bookmarkStart w:id="4" w:name="_Toc168406137"/>
      <w:r w:rsidR="00A743C2">
        <w:rPr>
          <w:rFonts w:eastAsia="Times New Roman" w:cs="Times New Roman"/>
          <w:sz w:val="28"/>
          <w:szCs w:val="28"/>
          <w:lang w:val="vi-VN"/>
        </w:rPr>
        <w:br w:type="page"/>
      </w:r>
    </w:p>
    <w:p w14:paraId="7277A5DC" w14:textId="5918A841" w:rsidR="002F64F3" w:rsidRPr="00AB0D27" w:rsidRDefault="002F64F3" w:rsidP="00E91726">
      <w:pPr>
        <w:pStyle w:val="Heading1"/>
        <w:spacing w:line="264" w:lineRule="auto"/>
        <w:ind w:firstLine="567"/>
        <w:rPr>
          <w:rFonts w:ascii="Times New Roman" w:eastAsia="Times New Roman" w:hAnsi="Times New Roman" w:cs="Times New Roman"/>
          <w:b/>
          <w:bCs/>
          <w:color w:val="auto"/>
          <w:sz w:val="28"/>
          <w:szCs w:val="28"/>
          <w:lang w:val="vi-VN"/>
        </w:rPr>
      </w:pPr>
      <w:r w:rsidRPr="00AB0D27">
        <w:rPr>
          <w:rFonts w:ascii="Times New Roman" w:eastAsia="Times New Roman" w:hAnsi="Times New Roman" w:cs="Times New Roman"/>
          <w:b/>
          <w:bCs/>
          <w:color w:val="auto"/>
          <w:sz w:val="28"/>
          <w:szCs w:val="28"/>
          <w:lang w:val="vi-VN"/>
        </w:rPr>
        <w:lastRenderedPageBreak/>
        <w:t>PHẦN 3. ĐIỀU KIỆN CHUNG CỦA HỢP ĐỒNG</w:t>
      </w:r>
      <w:bookmarkEnd w:id="4"/>
    </w:p>
    <w:p w14:paraId="7322E9B9" w14:textId="77777777" w:rsidR="002F64F3" w:rsidRPr="00AB0D27" w:rsidRDefault="002F64F3" w:rsidP="00E91726">
      <w:pPr>
        <w:pStyle w:val="Heading2"/>
        <w:spacing w:line="264" w:lineRule="auto"/>
        <w:ind w:firstLine="567"/>
        <w:rPr>
          <w:rFonts w:ascii="Times New Roman" w:eastAsia="Times New Roman" w:hAnsi="Times New Roman" w:cs="Times New Roman"/>
          <w:color w:val="auto"/>
          <w:sz w:val="28"/>
          <w:szCs w:val="28"/>
          <w:lang w:val="vi-VN"/>
        </w:rPr>
      </w:pPr>
      <w:bookmarkStart w:id="5" w:name="_Toc168406138"/>
      <w:r w:rsidRPr="00AB0D27">
        <w:rPr>
          <w:rFonts w:ascii="Times New Roman" w:eastAsia="Times New Roman" w:hAnsi="Times New Roman" w:cs="Times New Roman"/>
          <w:b/>
          <w:bCs/>
          <w:color w:val="auto"/>
          <w:sz w:val="28"/>
          <w:szCs w:val="28"/>
          <w:lang w:val="vi-VN"/>
        </w:rPr>
        <w:t>Điều 1. Giải thích từ ngữ</w:t>
      </w:r>
      <w:bookmarkEnd w:id="5"/>
    </w:p>
    <w:p w14:paraId="1D6D4157"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Trong hợp đồng này, các từ ngữ dưới đây được hiểu như sau:</w:t>
      </w:r>
    </w:p>
    <w:p w14:paraId="0370661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1.1. Bên là Chủ đầu tư hoặc Nhà thầu tùy theo ngữ cảnh (yêu cầu) diễn đạt.</w:t>
      </w:r>
    </w:p>
    <w:p w14:paraId="0A08949D"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1.2. Bảng tiên lượng là bảng kê chi tiết khối lượng và giá các công việc trong hợp đồng.</w:t>
      </w:r>
    </w:p>
    <w:p w14:paraId="0639F6DF"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1.3. Bản vẽ thiết kế là tất cả các bản vẽ, bảng tính toán và thông tin kỹ thuật tương tự của công trình do Chủ đầu tư cấp cho Nhà thầu hoặc do Nhà thầu lập đã được Chủ đầu tư chấp thuận.</w:t>
      </w:r>
    </w:p>
    <w:p w14:paraId="78C0867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1.4. Biên bản nghiệm thu là biên bản được phát hành theo Điều 7 [Yêu cầu về chất lượng sản phẩm và nghiệm thu, bàn giao sản phẩm hợp đồng thi công xây dựng].</w:t>
      </w:r>
    </w:p>
    <w:p w14:paraId="0CF2E7E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1.5. Chỉ dẫn kỹ thuật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5DB6978D" w14:textId="7973CB86"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1.6. Chủ đầu tư là </w:t>
      </w:r>
      <w:r w:rsidR="00272B3C">
        <w:rPr>
          <w:rFonts w:eastAsia="Times New Roman" w:cs="Times New Roman"/>
          <w:sz w:val="28"/>
          <w:szCs w:val="28"/>
        </w:rPr>
        <w:t>Uỷ Ban nhân dân xã Kiến Hưng</w:t>
      </w:r>
      <w:r w:rsidRPr="00AB0D27">
        <w:rPr>
          <w:rFonts w:eastAsia="Times New Roman" w:cs="Times New Roman"/>
          <w:sz w:val="28"/>
          <w:szCs w:val="28"/>
          <w:lang w:val="vi-VN"/>
        </w:rPr>
        <w:t>.</w:t>
      </w:r>
    </w:p>
    <w:p w14:paraId="40E0DCE1" w14:textId="6EDF1B4A"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1.7. Công trình là công trình chính và công trình tạm hoặc là mộ</w:t>
      </w:r>
      <w:r w:rsidR="00272B3C">
        <w:rPr>
          <w:rFonts w:eastAsia="Times New Roman" w:cs="Times New Roman"/>
          <w:sz w:val="28"/>
          <w:szCs w:val="28"/>
          <w:lang w:val="vi-VN"/>
        </w:rPr>
        <w:t>t trong hai loại công trình này.</w:t>
      </w:r>
    </w:p>
    <w:p w14:paraId="0D8689B8" w14:textId="50D828EF" w:rsidR="002F64F3" w:rsidRPr="00CD74C3" w:rsidRDefault="002F64F3" w:rsidP="00E91726">
      <w:pPr>
        <w:spacing w:before="120" w:after="120" w:line="264" w:lineRule="auto"/>
        <w:ind w:firstLine="567"/>
        <w:jc w:val="both"/>
        <w:rPr>
          <w:rFonts w:eastAsia="Times New Roman" w:cs="Times New Roman"/>
          <w:color w:val="FF0000"/>
          <w:sz w:val="28"/>
          <w:szCs w:val="28"/>
          <w:lang w:val="vi-VN"/>
        </w:rPr>
      </w:pPr>
      <w:r w:rsidRPr="00AB0D27">
        <w:rPr>
          <w:rFonts w:eastAsia="Times New Roman" w:cs="Times New Roman"/>
          <w:sz w:val="28"/>
          <w:szCs w:val="28"/>
          <w:lang w:val="vi-VN"/>
        </w:rPr>
        <w:t>1.8.</w:t>
      </w:r>
      <w:r w:rsidR="00465ED6">
        <w:rPr>
          <w:rFonts w:eastAsia="Times New Roman" w:cs="Times New Roman"/>
          <w:sz w:val="28"/>
          <w:szCs w:val="28"/>
        </w:rPr>
        <w:t xml:space="preserve"> Dự án</w:t>
      </w:r>
      <w:r w:rsidR="003606F3" w:rsidRPr="00AB0D27">
        <w:rPr>
          <w:rFonts w:eastAsia="Times New Roman" w:cs="Times New Roman"/>
          <w:sz w:val="28"/>
          <w:szCs w:val="28"/>
          <w:lang w:val="vi-VN"/>
        </w:rPr>
        <w:t xml:space="preserve"> </w:t>
      </w:r>
      <w:r w:rsidRPr="00AB0D27">
        <w:rPr>
          <w:rFonts w:eastAsia="Times New Roman" w:cs="Times New Roman"/>
          <w:sz w:val="28"/>
          <w:szCs w:val="28"/>
          <w:lang w:val="vi-VN"/>
        </w:rPr>
        <w:t>chính là</w:t>
      </w:r>
      <w:r w:rsidR="0050011E" w:rsidRPr="00AB0D27">
        <w:rPr>
          <w:rFonts w:eastAsia="Times New Roman" w:cs="Times New Roman"/>
          <w:sz w:val="28"/>
          <w:szCs w:val="28"/>
          <w:lang w:val="vi-VN"/>
        </w:rPr>
        <w:t xml:space="preserve"> </w:t>
      </w:r>
      <w:r w:rsidR="00272B3C" w:rsidRPr="00272B3C">
        <w:rPr>
          <w:rFonts w:eastAsia="Times New Roman" w:cs="Times New Roman"/>
          <w:color w:val="FF0000"/>
          <w:sz w:val="28"/>
          <w:szCs w:val="28"/>
          <w:lang w:val="vi-VN"/>
        </w:rPr>
        <w:t xml:space="preserve">Sửa Chữa Hệ Thống </w:t>
      </w:r>
      <w:r w:rsidR="00272B3C" w:rsidRPr="00272B3C">
        <w:rPr>
          <w:rFonts w:eastAsia="Times New Roman" w:cs="Times New Roman" w:hint="eastAsia"/>
          <w:color w:val="FF0000"/>
          <w:sz w:val="28"/>
          <w:szCs w:val="28"/>
          <w:lang w:val="vi-VN"/>
        </w:rPr>
        <w:t>Đ</w:t>
      </w:r>
      <w:r w:rsidR="00272B3C" w:rsidRPr="00272B3C">
        <w:rPr>
          <w:rFonts w:eastAsia="Times New Roman" w:cs="Times New Roman"/>
          <w:color w:val="FF0000"/>
          <w:sz w:val="28"/>
          <w:szCs w:val="28"/>
          <w:lang w:val="vi-VN"/>
        </w:rPr>
        <w:t>iện Chiếu S</w:t>
      </w:r>
      <w:r w:rsidR="00272B3C" w:rsidRPr="00272B3C">
        <w:rPr>
          <w:rFonts w:eastAsia="Times New Roman" w:cs="Times New Roman" w:hint="eastAsia"/>
          <w:color w:val="FF0000"/>
          <w:sz w:val="28"/>
          <w:szCs w:val="28"/>
          <w:lang w:val="vi-VN"/>
        </w:rPr>
        <w:t>á</w:t>
      </w:r>
      <w:r w:rsidR="00272B3C" w:rsidRPr="00272B3C">
        <w:rPr>
          <w:rFonts w:eastAsia="Times New Roman" w:cs="Times New Roman"/>
          <w:color w:val="FF0000"/>
          <w:sz w:val="28"/>
          <w:szCs w:val="28"/>
          <w:lang w:val="vi-VN"/>
        </w:rPr>
        <w:t>ng Tr</w:t>
      </w:r>
      <w:r w:rsidR="00272B3C" w:rsidRPr="00272B3C">
        <w:rPr>
          <w:rFonts w:eastAsia="Times New Roman" w:cs="Times New Roman" w:hint="eastAsia"/>
          <w:color w:val="FF0000"/>
          <w:sz w:val="28"/>
          <w:szCs w:val="28"/>
          <w:lang w:val="vi-VN"/>
        </w:rPr>
        <w:t>ê</w:t>
      </w:r>
      <w:r w:rsidR="00272B3C" w:rsidRPr="00272B3C">
        <w:rPr>
          <w:rFonts w:eastAsia="Times New Roman" w:cs="Times New Roman"/>
          <w:color w:val="FF0000"/>
          <w:sz w:val="28"/>
          <w:szCs w:val="28"/>
          <w:lang w:val="vi-VN"/>
        </w:rPr>
        <w:t>n C</w:t>
      </w:r>
      <w:r w:rsidR="00272B3C" w:rsidRPr="00272B3C">
        <w:rPr>
          <w:rFonts w:eastAsia="Times New Roman" w:cs="Times New Roman" w:hint="eastAsia"/>
          <w:color w:val="FF0000"/>
          <w:sz w:val="28"/>
          <w:szCs w:val="28"/>
          <w:lang w:val="vi-VN"/>
        </w:rPr>
        <w:t>á</w:t>
      </w:r>
      <w:r w:rsidR="00272B3C" w:rsidRPr="00272B3C">
        <w:rPr>
          <w:rFonts w:eastAsia="Times New Roman" w:cs="Times New Roman"/>
          <w:color w:val="FF0000"/>
          <w:sz w:val="28"/>
          <w:szCs w:val="28"/>
          <w:lang w:val="vi-VN"/>
        </w:rPr>
        <w:t xml:space="preserve">c Tuyến </w:t>
      </w:r>
      <w:r w:rsidR="00272B3C" w:rsidRPr="00272B3C">
        <w:rPr>
          <w:rFonts w:eastAsia="Times New Roman" w:cs="Times New Roman" w:hint="eastAsia"/>
          <w:color w:val="FF0000"/>
          <w:sz w:val="28"/>
          <w:szCs w:val="28"/>
          <w:lang w:val="vi-VN"/>
        </w:rPr>
        <w:t>Đư</w:t>
      </w:r>
      <w:r w:rsidR="00272B3C" w:rsidRPr="00272B3C">
        <w:rPr>
          <w:rFonts w:eastAsia="Times New Roman" w:cs="Times New Roman"/>
          <w:color w:val="FF0000"/>
          <w:sz w:val="28"/>
          <w:szCs w:val="28"/>
          <w:lang w:val="vi-VN"/>
        </w:rPr>
        <w:t>ờng N</w:t>
      </w:r>
      <w:r w:rsidR="00272B3C" w:rsidRPr="00272B3C">
        <w:rPr>
          <w:rFonts w:eastAsia="Times New Roman" w:cs="Times New Roman" w:hint="eastAsia"/>
          <w:color w:val="FF0000"/>
          <w:sz w:val="28"/>
          <w:szCs w:val="28"/>
          <w:lang w:val="vi-VN"/>
        </w:rPr>
        <w:t>ô</w:t>
      </w:r>
      <w:r w:rsidR="00272B3C" w:rsidRPr="00272B3C">
        <w:rPr>
          <w:rFonts w:eastAsia="Times New Roman" w:cs="Times New Roman"/>
          <w:color w:val="FF0000"/>
          <w:sz w:val="28"/>
          <w:szCs w:val="28"/>
          <w:lang w:val="vi-VN"/>
        </w:rPr>
        <w:t>ng Th</w:t>
      </w:r>
      <w:r w:rsidR="00272B3C" w:rsidRPr="00272B3C">
        <w:rPr>
          <w:rFonts w:eastAsia="Times New Roman" w:cs="Times New Roman" w:hint="eastAsia"/>
          <w:color w:val="FF0000"/>
          <w:sz w:val="28"/>
          <w:szCs w:val="28"/>
          <w:lang w:val="vi-VN"/>
        </w:rPr>
        <w:t>ô</w:t>
      </w:r>
      <w:r w:rsidR="00272B3C" w:rsidRPr="00272B3C">
        <w:rPr>
          <w:rFonts w:eastAsia="Times New Roman" w:cs="Times New Roman"/>
          <w:color w:val="FF0000"/>
          <w:sz w:val="28"/>
          <w:szCs w:val="28"/>
          <w:lang w:val="vi-VN"/>
        </w:rPr>
        <w:t>n M</w:t>
      </w:r>
      <w:r w:rsidR="00272B3C" w:rsidRPr="00272B3C">
        <w:rPr>
          <w:rFonts w:eastAsia="Times New Roman" w:cs="Times New Roman" w:hint="eastAsia"/>
          <w:color w:val="FF0000"/>
          <w:sz w:val="28"/>
          <w:szCs w:val="28"/>
          <w:lang w:val="vi-VN"/>
        </w:rPr>
        <w:t>ó</w:t>
      </w:r>
      <w:r w:rsidR="00272B3C" w:rsidRPr="00272B3C">
        <w:rPr>
          <w:rFonts w:eastAsia="Times New Roman" w:cs="Times New Roman"/>
          <w:color w:val="FF0000"/>
          <w:sz w:val="28"/>
          <w:szCs w:val="28"/>
          <w:lang w:val="vi-VN"/>
        </w:rPr>
        <w:t xml:space="preserve">i Kiểu Mẫu Thuộc </w:t>
      </w:r>
      <w:r w:rsidR="00272B3C" w:rsidRPr="00272B3C">
        <w:rPr>
          <w:rFonts w:eastAsia="Times New Roman" w:cs="Times New Roman" w:hint="eastAsia"/>
          <w:color w:val="FF0000"/>
          <w:sz w:val="28"/>
          <w:szCs w:val="28"/>
          <w:lang w:val="vi-VN"/>
        </w:rPr>
        <w:t>Đ</w:t>
      </w:r>
      <w:r w:rsidR="00272B3C" w:rsidRPr="00272B3C">
        <w:rPr>
          <w:rFonts w:eastAsia="Times New Roman" w:cs="Times New Roman"/>
          <w:color w:val="FF0000"/>
          <w:sz w:val="28"/>
          <w:szCs w:val="28"/>
          <w:lang w:val="vi-VN"/>
        </w:rPr>
        <w:t>ịa B</w:t>
      </w:r>
      <w:r w:rsidR="00272B3C" w:rsidRPr="00272B3C">
        <w:rPr>
          <w:rFonts w:eastAsia="Times New Roman" w:cs="Times New Roman" w:hint="eastAsia"/>
          <w:color w:val="FF0000"/>
          <w:sz w:val="28"/>
          <w:szCs w:val="28"/>
          <w:lang w:val="vi-VN"/>
        </w:rPr>
        <w:t>à</w:t>
      </w:r>
      <w:r w:rsidR="00272B3C" w:rsidRPr="00272B3C">
        <w:rPr>
          <w:rFonts w:eastAsia="Times New Roman" w:cs="Times New Roman"/>
          <w:color w:val="FF0000"/>
          <w:sz w:val="28"/>
          <w:szCs w:val="28"/>
          <w:lang w:val="vi-VN"/>
        </w:rPr>
        <w:t>n X</w:t>
      </w:r>
      <w:r w:rsidR="00272B3C" w:rsidRPr="00272B3C">
        <w:rPr>
          <w:rFonts w:eastAsia="Times New Roman" w:cs="Times New Roman" w:hint="eastAsia"/>
          <w:color w:val="FF0000"/>
          <w:sz w:val="28"/>
          <w:szCs w:val="28"/>
          <w:lang w:val="vi-VN"/>
        </w:rPr>
        <w:t>ã</w:t>
      </w:r>
      <w:r w:rsidR="00272B3C" w:rsidRPr="00272B3C">
        <w:rPr>
          <w:rFonts w:eastAsia="Times New Roman" w:cs="Times New Roman"/>
          <w:color w:val="FF0000"/>
          <w:sz w:val="28"/>
          <w:szCs w:val="28"/>
          <w:lang w:val="vi-VN"/>
        </w:rPr>
        <w:t xml:space="preserve"> Kiến H</w:t>
      </w:r>
      <w:r w:rsidR="00272B3C" w:rsidRPr="00272B3C">
        <w:rPr>
          <w:rFonts w:eastAsia="Times New Roman" w:cs="Times New Roman" w:hint="eastAsia"/>
          <w:color w:val="FF0000"/>
          <w:sz w:val="28"/>
          <w:szCs w:val="28"/>
          <w:lang w:val="vi-VN"/>
        </w:rPr>
        <w:t>ư</w:t>
      </w:r>
      <w:r w:rsidR="00272B3C" w:rsidRPr="00272B3C">
        <w:rPr>
          <w:rFonts w:eastAsia="Times New Roman" w:cs="Times New Roman"/>
          <w:color w:val="FF0000"/>
          <w:sz w:val="28"/>
          <w:szCs w:val="28"/>
          <w:lang w:val="vi-VN"/>
        </w:rPr>
        <w:t>ng</w:t>
      </w:r>
      <w:r w:rsidRPr="00272B3C">
        <w:rPr>
          <w:rFonts w:eastAsia="Times New Roman" w:cs="Times New Roman"/>
          <w:color w:val="FF0000"/>
          <w:sz w:val="28"/>
          <w:szCs w:val="28"/>
          <w:lang w:val="vi-VN"/>
        </w:rPr>
        <w:t>.</w:t>
      </w:r>
    </w:p>
    <w:p w14:paraId="7D5E137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1.9. Công trình tạm là các công trình phục vụ thi công công trình, hạng mục công trình.</w:t>
      </w:r>
    </w:p>
    <w:p w14:paraId="1D1E6C5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1.10. Công trường là địa điểm Chủ đầu tư giao cho Nhà thầu để thi công công trình cũng như bất kỳ địa điểm nào khác được quy định trong hợp đồng [quy định tại ĐKCT].</w:t>
      </w:r>
    </w:p>
    <w:p w14:paraId="3330106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1.1</w:t>
      </w:r>
      <w:r w:rsidR="00FE6B22" w:rsidRPr="00AB0D27">
        <w:rPr>
          <w:rFonts w:eastAsia="Times New Roman" w:cs="Times New Roman"/>
          <w:sz w:val="28"/>
          <w:szCs w:val="28"/>
          <w:lang w:val="vi-VN"/>
        </w:rPr>
        <w:t>1</w:t>
      </w:r>
      <w:r w:rsidRPr="00AB0D27">
        <w:rPr>
          <w:rFonts w:eastAsia="Times New Roman" w:cs="Times New Roman"/>
          <w:sz w:val="28"/>
          <w:szCs w:val="28"/>
          <w:lang w:val="vi-VN"/>
        </w:rPr>
        <w:t>. Đại diện Chủ đầu tư là người được Chủ đầu tư nêu ra trong hợp đồng hoặc được ủy quyền theo từng thời gian và điều hành công việc thay mặt cho Chủ đầu tư.</w:t>
      </w:r>
    </w:p>
    <w:p w14:paraId="55F28A2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1.1</w:t>
      </w:r>
      <w:r w:rsidR="00FE6B22" w:rsidRPr="00AB0D27">
        <w:rPr>
          <w:rFonts w:eastAsia="Times New Roman" w:cs="Times New Roman"/>
          <w:sz w:val="28"/>
          <w:szCs w:val="28"/>
          <w:lang w:val="vi-VN"/>
        </w:rPr>
        <w:t>2</w:t>
      </w:r>
      <w:r w:rsidRPr="00AB0D27">
        <w:rPr>
          <w:rFonts w:eastAsia="Times New Roman" w:cs="Times New Roman"/>
          <w:sz w:val="28"/>
          <w:szCs w:val="28"/>
          <w:lang w:val="vi-VN"/>
        </w:rPr>
        <w:t>. Đại diện Nhà thầu là người được Nhà thầu nêu ra trong hợp đồng hoặc được Nhà thầu ủy quyền bằng văn bản và điều hành công việc thay mặt Nhà thầu.</w:t>
      </w:r>
    </w:p>
    <w:p w14:paraId="54ABA7C1"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1.1</w:t>
      </w:r>
      <w:r w:rsidR="00FE6B22" w:rsidRPr="00AB0D27">
        <w:rPr>
          <w:rFonts w:eastAsia="Times New Roman" w:cs="Times New Roman"/>
          <w:sz w:val="28"/>
          <w:szCs w:val="28"/>
          <w:lang w:val="vi-VN"/>
        </w:rPr>
        <w:t>3</w:t>
      </w:r>
      <w:r w:rsidRPr="00AB0D27">
        <w:rPr>
          <w:rFonts w:eastAsia="Times New Roman" w:cs="Times New Roman"/>
          <w:sz w:val="28"/>
          <w:szCs w:val="28"/>
          <w:lang w:val="vi-VN"/>
        </w:rPr>
        <w:t>. Đại diện nhà tư vấn là người được nhà tư vấn ủy quyền làm đại diện để thực hiện các nhiệm vụ do nhà tư vấn giao.</w:t>
      </w:r>
    </w:p>
    <w:p w14:paraId="584F74E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1.1</w:t>
      </w:r>
      <w:r w:rsidR="00FE6B22" w:rsidRPr="00AB0D27">
        <w:rPr>
          <w:rFonts w:eastAsia="Times New Roman" w:cs="Times New Roman"/>
          <w:sz w:val="28"/>
          <w:szCs w:val="28"/>
          <w:lang w:val="vi-VN"/>
        </w:rPr>
        <w:t>4</w:t>
      </w:r>
      <w:r w:rsidRPr="00AB0D27">
        <w:rPr>
          <w:rFonts w:eastAsia="Times New Roman" w:cs="Times New Roman"/>
          <w:sz w:val="28"/>
          <w:szCs w:val="28"/>
          <w:lang w:val="vi-VN"/>
        </w:rPr>
        <w:t>. Hạng mục công trình là một công trình chính hoặc một phần công trình chính.</w:t>
      </w:r>
    </w:p>
    <w:p w14:paraId="7B456B74"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1.1</w:t>
      </w:r>
      <w:r w:rsidR="00FE6B22" w:rsidRPr="00AB0D27">
        <w:rPr>
          <w:rFonts w:eastAsia="Times New Roman" w:cs="Times New Roman"/>
          <w:sz w:val="28"/>
          <w:szCs w:val="28"/>
          <w:lang w:val="vi-VN"/>
        </w:rPr>
        <w:t>5</w:t>
      </w:r>
      <w:r w:rsidRPr="00AB0D27">
        <w:rPr>
          <w:rFonts w:eastAsia="Times New Roman" w:cs="Times New Roman"/>
          <w:sz w:val="28"/>
          <w:szCs w:val="28"/>
          <w:lang w:val="vi-VN"/>
        </w:rPr>
        <w:t>. Hồ sơ dự thầu của Nhà thầu là toàn bộ tài liệu do Nhà thầu lập theo yêu cầu của hồ sơ mời thầu và được nộp cho bên mời thầu theo quy định.</w:t>
      </w:r>
    </w:p>
    <w:p w14:paraId="31384CA9"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1.1</w:t>
      </w:r>
      <w:r w:rsidR="00FE6B22" w:rsidRPr="00AB0D27">
        <w:rPr>
          <w:rFonts w:eastAsia="Times New Roman" w:cs="Times New Roman"/>
          <w:sz w:val="28"/>
          <w:szCs w:val="28"/>
          <w:lang w:val="vi-VN"/>
        </w:rPr>
        <w:t>6</w:t>
      </w:r>
      <w:r w:rsidRPr="00AB0D27">
        <w:rPr>
          <w:rFonts w:eastAsia="Times New Roman" w:cs="Times New Roman"/>
          <w:sz w:val="28"/>
          <w:szCs w:val="28"/>
          <w:lang w:val="vi-VN"/>
        </w:rPr>
        <w:t>. Hồ sơ mời thầu của Chủ</w:t>
      </w:r>
      <w:r w:rsidR="00BF1187" w:rsidRPr="00AB0D27">
        <w:rPr>
          <w:rFonts w:eastAsia="Times New Roman" w:cs="Times New Roman"/>
          <w:sz w:val="28"/>
          <w:szCs w:val="28"/>
          <w:lang w:val="vi-VN"/>
        </w:rPr>
        <w:t xml:space="preserve"> đầu tư là toàn bộ tài liệu </w:t>
      </w:r>
      <w:r w:rsidR="00BD64C6" w:rsidRPr="00AB0D27">
        <w:rPr>
          <w:rFonts w:eastAsia="Times New Roman" w:cs="Times New Roman"/>
          <w:sz w:val="28"/>
          <w:szCs w:val="28"/>
          <w:lang w:val="vi-VN"/>
        </w:rPr>
        <w:t xml:space="preserve">theo quy định </w:t>
      </w:r>
      <w:r w:rsidR="002E0534" w:rsidRPr="00AB0D27">
        <w:rPr>
          <w:rFonts w:eastAsia="Times New Roman" w:cs="Times New Roman"/>
          <w:sz w:val="28"/>
          <w:szCs w:val="28"/>
          <w:lang w:val="vi-VN"/>
        </w:rPr>
        <w:t xml:space="preserve">mà </w:t>
      </w:r>
      <w:r w:rsidR="00ED440F" w:rsidRPr="00AB0D27">
        <w:rPr>
          <w:rFonts w:eastAsia="Times New Roman" w:cs="Times New Roman"/>
          <w:sz w:val="28"/>
          <w:szCs w:val="28"/>
          <w:lang w:val="vi-VN"/>
        </w:rPr>
        <w:t>Chủ đầu tư đã phát hành trên hệ thống đấu thầu quốc gia</w:t>
      </w:r>
      <w:r w:rsidRPr="00AB0D27">
        <w:rPr>
          <w:rFonts w:eastAsia="Times New Roman" w:cs="Times New Roman"/>
          <w:sz w:val="28"/>
          <w:szCs w:val="28"/>
          <w:lang w:val="vi-VN"/>
        </w:rPr>
        <w:t>.</w:t>
      </w:r>
    </w:p>
    <w:p w14:paraId="57E1AB4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1.1</w:t>
      </w:r>
      <w:r w:rsidR="00FE6B22" w:rsidRPr="00AB0D27">
        <w:rPr>
          <w:rFonts w:eastAsia="Times New Roman" w:cs="Times New Roman"/>
          <w:sz w:val="28"/>
          <w:szCs w:val="28"/>
          <w:lang w:val="vi-VN"/>
        </w:rPr>
        <w:t>7</w:t>
      </w:r>
      <w:r w:rsidRPr="00AB0D27">
        <w:rPr>
          <w:rFonts w:eastAsia="Times New Roman" w:cs="Times New Roman"/>
          <w:sz w:val="28"/>
          <w:szCs w:val="28"/>
          <w:lang w:val="vi-VN"/>
        </w:rPr>
        <w:t>. Hợp đồng là thỏa thuận giữa Chủ đầu tư và Nhà thầu, thể hiện bằng văn bản, được hai bên ký kết, bao gồm cả phụ lục và các tài liệu kèm theo theo quy định tại Điều 2 [Hồ sơ hợp đồng và thứ tự ưu tiên].</w:t>
      </w:r>
    </w:p>
    <w:p w14:paraId="07740834"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1.1</w:t>
      </w:r>
      <w:r w:rsidR="00FE6B22" w:rsidRPr="00AB0D27">
        <w:rPr>
          <w:rFonts w:eastAsia="Times New Roman" w:cs="Times New Roman"/>
          <w:sz w:val="28"/>
          <w:szCs w:val="28"/>
          <w:lang w:val="vi-VN"/>
        </w:rPr>
        <w:t>8</w:t>
      </w:r>
      <w:r w:rsidRPr="00AB0D27">
        <w:rPr>
          <w:rFonts w:eastAsia="Times New Roman" w:cs="Times New Roman"/>
          <w:sz w:val="28"/>
          <w:szCs w:val="28"/>
          <w:lang w:val="vi-VN"/>
        </w:rPr>
        <w:t>. Luật là toàn bộ hệ thống luật pháp của nước Cộng hòa xã hội chủ nghĩa Việt Nam.</w:t>
      </w:r>
    </w:p>
    <w:p w14:paraId="096B64B9"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w:t>
      </w:r>
      <w:r w:rsidR="00FE6B22" w:rsidRPr="00AB0D27">
        <w:rPr>
          <w:rFonts w:eastAsia="Times New Roman" w:cs="Times New Roman"/>
          <w:sz w:val="28"/>
          <w:szCs w:val="28"/>
          <w:lang w:val="vi-VN"/>
        </w:rPr>
        <w:t>19</w:t>
      </w:r>
      <w:r w:rsidRPr="00AB0D27">
        <w:rPr>
          <w:rFonts w:eastAsia="Times New Roman" w:cs="Times New Roman"/>
          <w:sz w:val="28"/>
          <w:szCs w:val="28"/>
          <w:lang w:val="vi-VN"/>
        </w:rPr>
        <w:t>. Ngày được hiểu là ngày dương lịch và tháng được hiểu là tháng dương lịch.</w:t>
      </w:r>
    </w:p>
    <w:p w14:paraId="7803B8A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1.2</w:t>
      </w:r>
      <w:r w:rsidR="00FE6B22" w:rsidRPr="00AB0D27">
        <w:rPr>
          <w:rFonts w:eastAsia="Times New Roman" w:cs="Times New Roman"/>
          <w:sz w:val="28"/>
          <w:szCs w:val="28"/>
          <w:lang w:val="vi-VN"/>
        </w:rPr>
        <w:t>0</w:t>
      </w:r>
      <w:r w:rsidRPr="00AB0D27">
        <w:rPr>
          <w:rFonts w:eastAsia="Times New Roman" w:cs="Times New Roman"/>
          <w:sz w:val="28"/>
          <w:szCs w:val="28"/>
          <w:lang w:val="vi-VN"/>
        </w:rPr>
        <w:t>. Ngày khởi công là ngày được thông báo theo khoản 8.2 [Ngày khởi công, thời gian thực hiện hợp đồng] [quy định tại ĐKCT].</w:t>
      </w:r>
    </w:p>
    <w:p w14:paraId="41D03916"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1.2</w:t>
      </w:r>
      <w:r w:rsidR="00FE6B22" w:rsidRPr="00AB0D27">
        <w:rPr>
          <w:rFonts w:eastAsia="Times New Roman" w:cs="Times New Roman"/>
          <w:sz w:val="28"/>
          <w:szCs w:val="28"/>
          <w:lang w:val="vi-VN"/>
        </w:rPr>
        <w:t>1</w:t>
      </w:r>
      <w:r w:rsidRPr="00AB0D27">
        <w:rPr>
          <w:rFonts w:eastAsia="Times New Roman" w:cs="Times New Roman"/>
          <w:sz w:val="28"/>
          <w:szCs w:val="28"/>
          <w:lang w:val="vi-VN"/>
        </w:rPr>
        <w:t>. Ngày làm việc là ngày dương lịch, trừ ngày chủ nhật, ngày nghỉ lễ, tết theo quy định của pháp luật.</w:t>
      </w:r>
    </w:p>
    <w:p w14:paraId="6C2AC70C" w14:textId="043281EB" w:rsidR="003606F3" w:rsidRPr="00CD74C3" w:rsidRDefault="002F64F3" w:rsidP="00E91726">
      <w:pPr>
        <w:spacing w:before="120" w:after="120" w:line="264" w:lineRule="auto"/>
        <w:ind w:firstLine="567"/>
        <w:jc w:val="both"/>
        <w:rPr>
          <w:rFonts w:eastAsia="Times New Roman" w:cs="Times New Roman"/>
          <w:color w:val="FF0000"/>
          <w:sz w:val="28"/>
          <w:szCs w:val="28"/>
          <w:lang w:val="vi-VN"/>
        </w:rPr>
      </w:pPr>
      <w:r w:rsidRPr="00AB0D27">
        <w:rPr>
          <w:rFonts w:eastAsia="Times New Roman" w:cs="Times New Roman"/>
          <w:sz w:val="28"/>
          <w:szCs w:val="28"/>
          <w:lang w:val="vi-VN"/>
        </w:rPr>
        <w:t>1.2</w:t>
      </w:r>
      <w:r w:rsidR="00FE6B22" w:rsidRPr="00AB0D27">
        <w:rPr>
          <w:rFonts w:eastAsia="Times New Roman" w:cs="Times New Roman"/>
          <w:sz w:val="28"/>
          <w:szCs w:val="28"/>
          <w:lang w:val="vi-VN"/>
        </w:rPr>
        <w:t>2</w:t>
      </w:r>
      <w:r w:rsidRPr="00AB0D27">
        <w:rPr>
          <w:rFonts w:eastAsia="Times New Roman" w:cs="Times New Roman"/>
          <w:sz w:val="28"/>
          <w:szCs w:val="28"/>
          <w:lang w:val="vi-VN"/>
        </w:rPr>
        <w:t xml:space="preserve">. Nhà thầu là </w:t>
      </w:r>
      <w:r w:rsidR="00272B3C">
        <w:rPr>
          <w:rFonts w:cs="Times New Roman"/>
          <w:sz w:val="28"/>
          <w:szCs w:val="28"/>
          <w:lang w:val="sv-SE"/>
        </w:rPr>
        <w:t>Công ty TNHH</w:t>
      </w:r>
      <w:r w:rsidR="00272B3C" w:rsidRPr="00272B3C">
        <w:rPr>
          <w:rFonts w:cs="Times New Roman"/>
          <w:sz w:val="28"/>
          <w:szCs w:val="28"/>
          <w:lang w:val="sv-SE"/>
        </w:rPr>
        <w:t xml:space="preserve"> xây dự</w:t>
      </w:r>
      <w:r w:rsidR="00272B3C">
        <w:rPr>
          <w:rFonts w:cs="Times New Roman"/>
          <w:sz w:val="28"/>
          <w:szCs w:val="28"/>
          <w:lang w:val="sv-SE"/>
        </w:rPr>
        <w:t>ng Đ</w:t>
      </w:r>
      <w:r w:rsidR="00272B3C" w:rsidRPr="00272B3C">
        <w:rPr>
          <w:rFonts w:cs="Times New Roman"/>
          <w:sz w:val="28"/>
          <w:szCs w:val="28"/>
          <w:lang w:val="sv-SE"/>
        </w:rPr>
        <w:t>ị</w:t>
      </w:r>
      <w:r w:rsidR="00272B3C">
        <w:rPr>
          <w:rFonts w:cs="Times New Roman"/>
          <w:sz w:val="28"/>
          <w:szCs w:val="28"/>
          <w:lang w:val="sv-SE"/>
        </w:rPr>
        <w:t>nh S</w:t>
      </w:r>
      <w:r w:rsidR="00272B3C" w:rsidRPr="00272B3C">
        <w:rPr>
          <w:rFonts w:cs="Times New Roman"/>
          <w:sz w:val="28"/>
          <w:szCs w:val="28"/>
          <w:lang w:val="sv-SE"/>
        </w:rPr>
        <w:t>ơn</w:t>
      </w:r>
      <w:r w:rsidR="003606F3" w:rsidRPr="00AC1EC6">
        <w:rPr>
          <w:rFonts w:eastAsia="Times New Roman" w:cs="Times New Roman"/>
          <w:bCs/>
          <w:color w:val="FF0000"/>
          <w:sz w:val="28"/>
          <w:szCs w:val="28"/>
          <w:lang w:val="vi-VN"/>
        </w:rPr>
        <w:t>.</w:t>
      </w:r>
    </w:p>
    <w:p w14:paraId="40231131"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1.2</w:t>
      </w:r>
      <w:r w:rsidR="00FE6B22" w:rsidRPr="00AB0D27">
        <w:rPr>
          <w:rFonts w:eastAsia="Times New Roman" w:cs="Times New Roman"/>
          <w:sz w:val="28"/>
          <w:szCs w:val="28"/>
          <w:lang w:val="vi-VN"/>
        </w:rPr>
        <w:t>3</w:t>
      </w:r>
      <w:r w:rsidRPr="00AB0D27">
        <w:rPr>
          <w:rFonts w:eastAsia="Times New Roman" w:cs="Times New Roman"/>
          <w:sz w:val="28"/>
          <w:szCs w:val="28"/>
          <w:lang w:val="vi-VN"/>
        </w:rPr>
        <w:t>. Nhà thầu phụ là Nhà thầu ký hợp đồng với Nhà thầu để thi công một phần công việc của Nhà thầu.</w:t>
      </w:r>
    </w:p>
    <w:p w14:paraId="1C576C21"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1.2</w:t>
      </w:r>
      <w:r w:rsidR="00FE6B22" w:rsidRPr="00AB0D27">
        <w:rPr>
          <w:rFonts w:eastAsia="Times New Roman" w:cs="Times New Roman"/>
          <w:sz w:val="28"/>
          <w:szCs w:val="28"/>
          <w:lang w:val="vi-VN"/>
        </w:rPr>
        <w:t>4</w:t>
      </w:r>
      <w:r w:rsidRPr="00AB0D27">
        <w:rPr>
          <w:rFonts w:eastAsia="Times New Roman" w:cs="Times New Roman"/>
          <w:sz w:val="28"/>
          <w:szCs w:val="28"/>
          <w:lang w:val="vi-VN"/>
        </w:rPr>
        <w:t>. Nhà tư vấn là tổ chức, cá nhân do Chủ đầu tư ký hợp đồng thuê để thực hiện một hoặc một số công việc chuyên môn liên quan đến việc quản lý thực hiện hợp đồng (Nhà tư vấn có thể là tư vấn quản lý dự án hoặc tư vấn giám sát thi công xây dựng công trình).</w:t>
      </w:r>
    </w:p>
    <w:p w14:paraId="60DBF3F8"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1.2</w:t>
      </w:r>
      <w:r w:rsidR="00FE6B22" w:rsidRPr="00AB0D27">
        <w:rPr>
          <w:rFonts w:eastAsia="Times New Roman" w:cs="Times New Roman"/>
          <w:sz w:val="28"/>
          <w:szCs w:val="28"/>
          <w:lang w:val="vi-VN"/>
        </w:rPr>
        <w:t>5</w:t>
      </w:r>
      <w:r w:rsidRPr="00AB0D27">
        <w:rPr>
          <w:rFonts w:eastAsia="Times New Roman" w:cs="Times New Roman"/>
          <w:sz w:val="28"/>
          <w:szCs w:val="28"/>
          <w:lang w:val="vi-VN"/>
        </w:rPr>
        <w:t>. Rủi ro và bất khả kháng được định nghĩa tại Điều 21 [Rủi ro và bất khả kháng].</w:t>
      </w:r>
    </w:p>
    <w:p w14:paraId="712B63F5"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1.2</w:t>
      </w:r>
      <w:r w:rsidR="00FE6B22" w:rsidRPr="00AB0D27">
        <w:rPr>
          <w:rFonts w:eastAsia="Times New Roman" w:cs="Times New Roman"/>
          <w:sz w:val="28"/>
          <w:szCs w:val="28"/>
          <w:lang w:val="vi-VN"/>
        </w:rPr>
        <w:t>6</w:t>
      </w:r>
      <w:r w:rsidRPr="00AB0D27">
        <w:rPr>
          <w:rFonts w:eastAsia="Times New Roman" w:cs="Times New Roman"/>
          <w:sz w:val="28"/>
          <w:szCs w:val="28"/>
          <w:lang w:val="vi-VN"/>
        </w:rPr>
        <w:t>. Thay đổi là sự thay đổi (điều chỉnh) phạm vi công việc, chỉ dẫn kỹ thuật, bản vẽ thiết kế, giá hợp đồng hoặc tiến độ thi công, các nội dung khác của hợp đồng có sự chấp thuận bằng văn bản của Chủ đầu tư.</w:t>
      </w:r>
    </w:p>
    <w:p w14:paraId="28A6994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1.2</w:t>
      </w:r>
      <w:r w:rsidR="00FE6B22" w:rsidRPr="00AB0D27">
        <w:rPr>
          <w:rFonts w:eastAsia="Times New Roman" w:cs="Times New Roman"/>
          <w:sz w:val="28"/>
          <w:szCs w:val="28"/>
          <w:lang w:val="vi-VN"/>
        </w:rPr>
        <w:t>7</w:t>
      </w:r>
      <w:r w:rsidRPr="00AB0D27">
        <w:rPr>
          <w:rFonts w:eastAsia="Times New Roman" w:cs="Times New Roman"/>
          <w:sz w:val="28"/>
          <w:szCs w:val="28"/>
          <w:lang w:val="vi-VN"/>
        </w:rPr>
        <w:t>. Thiết bị của Chủ đầu tư là máy móc, phương tiện do Chủ đầu tư cấp cho Nhà thầu sử dụng để thi công công trình.</w:t>
      </w:r>
    </w:p>
    <w:p w14:paraId="1A53FD0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1.2</w:t>
      </w:r>
      <w:r w:rsidR="00FE6B22" w:rsidRPr="00AB0D27">
        <w:rPr>
          <w:rFonts w:eastAsia="Times New Roman" w:cs="Times New Roman"/>
          <w:sz w:val="28"/>
          <w:szCs w:val="28"/>
          <w:lang w:val="vi-VN"/>
        </w:rPr>
        <w:t>8</w:t>
      </w:r>
      <w:r w:rsidRPr="00AB0D27">
        <w:rPr>
          <w:rFonts w:eastAsia="Times New Roman" w:cs="Times New Roman"/>
          <w:sz w:val="28"/>
          <w:szCs w:val="28"/>
          <w:lang w:val="vi-VN"/>
        </w:rPr>
        <w:t>. Thiết bị của Nhà thầu là toàn bộ thiết bị máy móc, phương tiện, xe cộ và các phương tiện, thiết bị khác yêu cầu phải có để Nhà thầu thi công, hoàn thành công trình và sửa chữa bất cứ sai sót nào (nếu có).</w:t>
      </w:r>
    </w:p>
    <w:p w14:paraId="231E0DFF"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w:t>
      </w:r>
      <w:r w:rsidR="00FE6B22" w:rsidRPr="00AB0D27">
        <w:rPr>
          <w:rFonts w:eastAsia="Times New Roman" w:cs="Times New Roman"/>
          <w:sz w:val="28"/>
          <w:szCs w:val="28"/>
          <w:lang w:val="vi-VN"/>
        </w:rPr>
        <w:t>29</w:t>
      </w:r>
      <w:r w:rsidRPr="00AB0D27">
        <w:rPr>
          <w:rFonts w:eastAsia="Times New Roman" w:cs="Times New Roman"/>
          <w:sz w:val="28"/>
          <w:szCs w:val="28"/>
          <w:lang w:val="vi-VN"/>
        </w:rPr>
        <w:t>. Tư vấn thiết kế là tư vấn thực hiện việc thiết kế xây dựng công trình.</w:t>
      </w:r>
    </w:p>
    <w:p w14:paraId="530BA210"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6" w:name="_Toc168406139"/>
      <w:r w:rsidRPr="00AB0D27">
        <w:rPr>
          <w:rFonts w:ascii="Times New Roman" w:eastAsia="Times New Roman" w:hAnsi="Times New Roman" w:cs="Times New Roman"/>
          <w:b/>
          <w:bCs/>
          <w:color w:val="auto"/>
          <w:sz w:val="28"/>
          <w:szCs w:val="28"/>
          <w:lang w:val="vi-VN"/>
        </w:rPr>
        <w:t>Điều 2. Hồ sơ hợp đồng và thứ tự ưu tiên</w:t>
      </w:r>
      <w:bookmarkEnd w:id="6"/>
    </w:p>
    <w:p w14:paraId="00552306"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2.1. Hồ sơ hợp đồng xây dựng gồm thỏa thuận hợp đồng này và các tài liệu kèm theo hợp đồng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w:t>
      </w:r>
    </w:p>
    <w:p w14:paraId="5D2D3D2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2.2. Tất cả các tài liệu nêu tại khoản 2.3 Điều này (bao gồm cả các phần của tài liệu) sẽ cấu thành hợp đồng để tạo thành thể thống nhất, có tính tương hỗ, bổ sung và giải thích cho nhau.</w:t>
      </w:r>
    </w:p>
    <w:p w14:paraId="2B90B055"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2.3. </w:t>
      </w:r>
      <w:r w:rsidR="005F3B40" w:rsidRPr="00AB0D27">
        <w:rPr>
          <w:rFonts w:eastAsia="Times New Roman" w:cs="Times New Roman"/>
          <w:sz w:val="28"/>
          <w:szCs w:val="28"/>
          <w:lang w:val="vi-VN"/>
        </w:rPr>
        <w:t xml:space="preserve">Hồ sơ hợp đồng </w:t>
      </w:r>
      <w:r w:rsidRPr="00AB0D27">
        <w:rPr>
          <w:rFonts w:eastAsia="Times New Roman" w:cs="Times New Roman"/>
          <w:sz w:val="28"/>
          <w:szCs w:val="28"/>
          <w:lang w:val="vi-VN"/>
        </w:rPr>
        <w:t>bao gồm:</w:t>
      </w:r>
    </w:p>
    <w:p w14:paraId="68C96B97"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a) Hợp đồng, các tài liệu kèm theo h</w:t>
      </w:r>
      <w:r w:rsidR="00AA2D7C" w:rsidRPr="00AB0D27">
        <w:rPr>
          <w:rFonts w:eastAsia="Times New Roman" w:cs="Times New Roman"/>
          <w:sz w:val="28"/>
          <w:szCs w:val="28"/>
          <w:lang w:val="vi-VN"/>
        </w:rPr>
        <w:t>ợp đồng và các phụ lục hợp đồng</w:t>
      </w:r>
      <w:r w:rsidR="006C4000" w:rsidRPr="00AB0D27">
        <w:rPr>
          <w:rFonts w:eastAsia="Times New Roman" w:cs="Times New Roman"/>
          <w:sz w:val="28"/>
          <w:szCs w:val="28"/>
          <w:lang w:val="vi-VN"/>
        </w:rPr>
        <w:t xml:space="preserve"> </w:t>
      </w:r>
      <w:r w:rsidR="00B01EDE" w:rsidRPr="00AB0D27">
        <w:rPr>
          <w:rFonts w:eastAsia="Times New Roman" w:cs="Times New Roman"/>
          <w:sz w:val="28"/>
          <w:szCs w:val="28"/>
          <w:lang w:val="it-IT"/>
        </w:rPr>
        <w:t>(Thông số kỹ thuật, bản vẽ thiết kế, mô tả công việc mời thầu nêu trong bảng tổng hợp giá dự thầu,....);</w:t>
      </w:r>
    </w:p>
    <w:p w14:paraId="12318156"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 Thư chấp thuận HSDT và trao hợp đồng;</w:t>
      </w:r>
    </w:p>
    <w:p w14:paraId="103B6EED" w14:textId="77777777" w:rsidR="002F64F3" w:rsidRPr="00AB0D27" w:rsidRDefault="00F07B06"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c) Biên bản thương thảo hợp đồng;</w:t>
      </w:r>
    </w:p>
    <w:p w14:paraId="531B33CB" w14:textId="77777777" w:rsidR="00B01EDE" w:rsidRPr="00AB0D27" w:rsidRDefault="00B01EDE"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it-IT"/>
        </w:rPr>
        <w:t>d)Biên bản hoàn thiện hợp đồng</w:t>
      </w:r>
    </w:p>
    <w:p w14:paraId="559EC757" w14:textId="77777777" w:rsidR="002F64F3" w:rsidRPr="00AB0D27" w:rsidRDefault="00B01EDE"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đ</w:t>
      </w:r>
      <w:r w:rsidR="002F64F3" w:rsidRPr="00AB0D27">
        <w:rPr>
          <w:rFonts w:eastAsia="Times New Roman" w:cs="Times New Roman"/>
          <w:sz w:val="28"/>
          <w:szCs w:val="28"/>
          <w:lang w:val="vi-VN"/>
        </w:rPr>
        <w:t>) Quyết định phê duyệt kết quả lựa chọn nhà thầu;</w:t>
      </w:r>
    </w:p>
    <w:p w14:paraId="47523137" w14:textId="77777777" w:rsidR="002F64F3" w:rsidRPr="00AB0D27" w:rsidRDefault="00B01EDE"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e</w:t>
      </w:r>
      <w:r w:rsidR="002F64F3" w:rsidRPr="00AB0D27">
        <w:rPr>
          <w:rFonts w:eastAsia="Times New Roman" w:cs="Times New Roman"/>
          <w:sz w:val="28"/>
          <w:szCs w:val="28"/>
          <w:lang w:val="vi-VN"/>
        </w:rPr>
        <w:t>) HSDT và các văn bản làm rõ HSDT của nhà thầu;</w:t>
      </w:r>
    </w:p>
    <w:p w14:paraId="3736F84D" w14:textId="77777777" w:rsidR="002F64F3" w:rsidRPr="00AB0D27" w:rsidRDefault="00B01EDE"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g</w:t>
      </w:r>
      <w:r w:rsidR="002F64F3" w:rsidRPr="00AB0D27">
        <w:rPr>
          <w:rFonts w:eastAsia="Times New Roman" w:cs="Times New Roman"/>
          <w:sz w:val="28"/>
          <w:szCs w:val="28"/>
          <w:lang w:val="vi-VN"/>
        </w:rPr>
        <w:t>) HSMT và các tài liệu bổ sung HSMT (nếu có);</w:t>
      </w:r>
    </w:p>
    <w:p w14:paraId="52E07C56" w14:textId="77777777" w:rsidR="002F64F3" w:rsidRPr="00AB0D27" w:rsidRDefault="00B01EDE" w:rsidP="00E91726">
      <w:pPr>
        <w:spacing w:before="120" w:after="120" w:line="264" w:lineRule="auto"/>
        <w:ind w:firstLine="567"/>
        <w:rPr>
          <w:rFonts w:eastAsia="Times New Roman" w:cs="Times New Roman"/>
          <w:sz w:val="28"/>
          <w:szCs w:val="28"/>
          <w:lang w:val="vi-VN"/>
        </w:rPr>
      </w:pPr>
      <w:r w:rsidRPr="00AB0D27">
        <w:rPr>
          <w:rFonts w:eastAsia="Times New Roman" w:cs="Times New Roman"/>
          <w:sz w:val="28"/>
          <w:szCs w:val="28"/>
          <w:lang w:val="vi-VN"/>
        </w:rPr>
        <w:t>h</w:t>
      </w:r>
      <w:r w:rsidR="002F64F3" w:rsidRPr="00AB0D27">
        <w:rPr>
          <w:rFonts w:eastAsia="Times New Roman" w:cs="Times New Roman"/>
          <w:sz w:val="28"/>
          <w:szCs w:val="28"/>
          <w:lang w:val="vi-VN"/>
        </w:rPr>
        <w:t>) Các tài liệu khác có liên quan.</w:t>
      </w:r>
    </w:p>
    <w:p w14:paraId="090ECB55"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2.4. Thứ tự ưu tiên áp dụng các tài liệu kèm theo hợp đồng do các bên thỏa thuận áp dụng, trường hợp các bên không thỏa thuận thì áp dụng theo thứ tự ưu tiên quy định tại khoản 2.3 Điều này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w:t>
      </w:r>
    </w:p>
    <w:p w14:paraId="179B386C"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7" w:name="_Toc168406140"/>
      <w:r w:rsidRPr="00AB0D27">
        <w:rPr>
          <w:rFonts w:ascii="Times New Roman" w:eastAsia="Times New Roman" w:hAnsi="Times New Roman" w:cs="Times New Roman"/>
          <w:b/>
          <w:bCs/>
          <w:color w:val="auto"/>
          <w:sz w:val="28"/>
          <w:szCs w:val="28"/>
          <w:lang w:val="vi-VN"/>
        </w:rPr>
        <w:t>Điều 3. Luật và ngôn ngữ sử dụng</w:t>
      </w:r>
      <w:bookmarkEnd w:id="7"/>
    </w:p>
    <w:p w14:paraId="38D05815"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3.1. Hợp đồng này chịu sự điều chỉnh của hệ thống pháp luật nước Cộng hòa xã hội chủ nghĩa Việt Nam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w:t>
      </w:r>
    </w:p>
    <w:p w14:paraId="2BCFF718"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3.2. Ngôn ngữ sử dụng cho hợp đồng là tiếng Việt. Trường hợp có sử dụng từ hai thứ ngôn ngữ trở lên thì các bên phải thỏa thuận về ngôn ngữ sử dụng trong quá trình giao dịch hợp đồng và thứ tự ưu tiên sử dụng ngôn ngữ để giải quyết tranh chấp hợp đồng xây dựng.</w:t>
      </w:r>
    </w:p>
    <w:p w14:paraId="644728E9"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8" w:name="_Toc168406141"/>
      <w:r w:rsidRPr="00AB0D27">
        <w:rPr>
          <w:rFonts w:ascii="Times New Roman" w:eastAsia="Times New Roman" w:hAnsi="Times New Roman" w:cs="Times New Roman"/>
          <w:b/>
          <w:bCs/>
          <w:color w:val="auto"/>
          <w:sz w:val="28"/>
          <w:szCs w:val="28"/>
          <w:lang w:val="vi-VN"/>
        </w:rPr>
        <w:t>Điều 4. Thông báo</w:t>
      </w:r>
      <w:bookmarkEnd w:id="8"/>
    </w:p>
    <w:p w14:paraId="18F960A4"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4.1. Bất cứ thông báo nào của một bên gửi cho bên kia liên quan đến hợp đồng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31FD3FE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4.2. Thông báo của một bên phải được người đại diện có thẩm quyền hoặc người được ủy quyền ký kết sẽ được coi là có hiệu lực tại thời điểm </w:t>
      </w:r>
      <w:r w:rsidR="00BF1187" w:rsidRPr="00AB0D27">
        <w:rPr>
          <w:rFonts w:eastAsia="Times New Roman" w:cs="Times New Roman"/>
          <w:sz w:val="28"/>
          <w:szCs w:val="28"/>
          <w:lang w:val="vi-VN"/>
        </w:rPr>
        <w:t>bên kia nhận được thông báo</w:t>
      </w:r>
      <w:r w:rsidRPr="00AB0D27">
        <w:rPr>
          <w:rFonts w:eastAsia="Times New Roman" w:cs="Times New Roman"/>
          <w:sz w:val="28"/>
          <w:szCs w:val="28"/>
          <w:lang w:val="vi-VN"/>
        </w:rPr>
        <w:t xml:space="preserve"> (do hai bên ấn định trên cơ sở quy định tại khoản 2 Điều 388 Bộ Luật Dân sự)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w:t>
      </w:r>
    </w:p>
    <w:p w14:paraId="5B8A6AD2"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9" w:name="_Toc168406142"/>
      <w:r w:rsidRPr="00AB0D27">
        <w:rPr>
          <w:rFonts w:ascii="Times New Roman" w:eastAsia="Times New Roman" w:hAnsi="Times New Roman" w:cs="Times New Roman"/>
          <w:b/>
          <w:bCs/>
          <w:color w:val="auto"/>
          <w:sz w:val="28"/>
          <w:szCs w:val="28"/>
          <w:lang w:val="vi-VN"/>
        </w:rPr>
        <w:lastRenderedPageBreak/>
        <w:t>Điều 5. Bảo đảm thực hiện và bảo lãnh tạm ứng hợp đồng</w:t>
      </w:r>
      <w:bookmarkEnd w:id="9"/>
    </w:p>
    <w:p w14:paraId="6830E090"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5.1. Bảo đảm thực hiện hợp đồng</w:t>
      </w:r>
    </w:p>
    <w:p w14:paraId="3623F231" w14:textId="77777777" w:rsidR="00ED440F"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Nhà thầu phải nộp bảo đảm thực hiện hợp đồng tương đương 2% giá trị hợp đồng cho Chủ đầu tư trong vòng </w:t>
      </w:r>
      <w:r w:rsidR="00D27595" w:rsidRPr="00AB0D27">
        <w:rPr>
          <w:rFonts w:eastAsia="Times New Roman" w:cs="Times New Roman"/>
          <w:sz w:val="28"/>
          <w:szCs w:val="28"/>
          <w:lang w:val="vi-VN"/>
        </w:rPr>
        <w:t>07</w:t>
      </w:r>
      <w:r w:rsidRPr="00AB0D27">
        <w:rPr>
          <w:rFonts w:eastAsia="Times New Roman" w:cs="Times New Roman"/>
          <w:sz w:val="28"/>
          <w:szCs w:val="28"/>
          <w:lang w:val="vi-VN"/>
        </w:rPr>
        <w:t xml:space="preserve"> ngày </w:t>
      </w:r>
      <w:r w:rsidR="00425B3A" w:rsidRPr="00AB0D27">
        <w:rPr>
          <w:rFonts w:eastAsia="Times New Roman" w:cs="Times New Roman"/>
          <w:sz w:val="28"/>
          <w:szCs w:val="28"/>
          <w:lang w:val="vi-VN"/>
        </w:rPr>
        <w:t>sau khi</w:t>
      </w:r>
      <w:r w:rsidRPr="00AB0D27">
        <w:rPr>
          <w:rFonts w:eastAsia="Times New Roman" w:cs="Times New Roman"/>
          <w:sz w:val="28"/>
          <w:szCs w:val="28"/>
          <w:lang w:val="vi-VN"/>
        </w:rPr>
        <w:t xml:space="preserve"> hợp đồng có hiệu lực theo quy định tại khoản 2 Điều 16 Nghị định số 37/2015/NĐ-CP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 Bảo đảm thực hiện hợp đồng phải được Chủ đầu tư chấp thuận</w:t>
      </w:r>
      <w:r w:rsidRPr="00AB0D27">
        <w:rPr>
          <w:rFonts w:eastAsia="Times New Roman" w:cs="Times New Roman"/>
          <w:i/>
          <w:iCs/>
          <w:sz w:val="28"/>
          <w:szCs w:val="28"/>
          <w:lang w:val="vi-VN"/>
        </w:rPr>
        <w:t>.</w:t>
      </w:r>
    </w:p>
    <w:p w14:paraId="1C0F21A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Bảo đảm thực hiện hợp đồng phải có giá trị và có hiệu lực tới khi Nhà thầu đã thi công, hoàn thành công trình, hoặc hạng mục công trình tương ứng với hợp đồng đã ký kết được Chủ đầu tư nghiệm thu và chuyển sang nghĩa vụ bảo hành công trình. Nếu các điều khoản của bảo đảm thực hiện hợp đồng nêu rõ ngày hết hạn và Nhà thầu chưa hoàn thành các nghĩa vụ của hợp đồng vào thời điểm 07 ngày trước ngày hết hạn, Nhà thầu sẽ phải gia hạn hiệu lực của bảo đảm thực hiện hợp đồng cho tới khi công việc đã được hoàn thành và mọi sai sót đã được sửa chữa xong.</w:t>
      </w:r>
    </w:p>
    <w:p w14:paraId="0B8A29E8"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Nhà thầu sẽ không được nhận lại bảo đảm thực hiện hợp đồng trong trường hợp từ chối thực hiện hợp đồng đã có hiệu lực</w:t>
      </w:r>
      <w:r w:rsidRPr="00AB0D27">
        <w:rPr>
          <w:rFonts w:eastAsia="Times New Roman" w:cs="Times New Roman"/>
          <w:i/>
          <w:iCs/>
          <w:sz w:val="28"/>
          <w:szCs w:val="28"/>
          <w:lang w:val="vi-VN"/>
        </w:rPr>
        <w:t>.</w:t>
      </w:r>
      <w:r w:rsidRPr="00AB0D27">
        <w:rPr>
          <w:rFonts w:eastAsia="Times New Roman" w:cs="Times New Roman"/>
          <w:sz w:val="28"/>
          <w:szCs w:val="28"/>
          <w:lang w:val="vi-VN"/>
        </w:rPr>
        <w:t> Chủ đầu tư phải hoàn trả cho Nhà thầu bảo đảm thực hiện hợp đồng khi Nhà thầu đã hoàn thành các công việc theo hợp đồng và chuyển sang nghĩa vụ bảo hành.</w:t>
      </w:r>
    </w:p>
    <w:p w14:paraId="4E766BE4" w14:textId="77777777" w:rsidR="004D331A"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5.2. Bảo lãnh tiền tạm ứng </w:t>
      </w:r>
    </w:p>
    <w:p w14:paraId="3015F607"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Trước khi Chủ đầu tư tạm ứng hợp đồng cho Nhà thầu thì Nhà thầu phải nộp cho Chủ đầu tư bảo lãnh tạm ứng hợp đồng theo quy định tại khoản 4 Điều 18 Nghị định số 37/2015/NĐ-CP được sửa đổi, bổ sung tại điểm a khoản 6 Điều 1 Nghị định số 50/2021/NĐ-CP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w:t>
      </w:r>
    </w:p>
    <w:p w14:paraId="558C291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Bảo lãnh tiền tạm ứng phải được phát hành bởi một ngân hàng hoặc tổ chức tín dụng hoạt động hợp pháp tại Việt Nam và có hiệu lực cho đến khi hoàn trả hết khoản tiền tạm ứng; giá trị của bảo lãnh tiền tạm ứng sẽ được giảm dần theo số tiền tạm ứng mà Nhà thầu hoàn trả. Không tính lãi đối với tiền tạm ứng.</w:t>
      </w:r>
    </w:p>
    <w:p w14:paraId="7D11E458"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Giá trị của bảo lãnh tạm ứng hợp đồng bao gồm cả dự phòng (nếu có) sẽ được khấu trừ tương ứng với giá trị giảm trừ tiền tạm ứng qua mỗi lần thanh toán (theo thỏa thuận của các bên) và đảm bảo theo quy định tại điểm đ khoản 4 Điều 18 Nghị định số 37/2015/NĐ-CP .</w:t>
      </w:r>
    </w:p>
    <w:p w14:paraId="3272079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5.3. Mức tạm ứng hợp đồng là mức tối đa theo thẩm quyền quy định tại pháp luật hợp đồng</w:t>
      </w:r>
      <w:r w:rsidR="00096C42" w:rsidRPr="00AB0D27">
        <w:rPr>
          <w:rFonts w:eastAsia="Times New Roman" w:cs="Times New Roman"/>
          <w:sz w:val="28"/>
          <w:szCs w:val="28"/>
          <w:lang w:val="vi-VN"/>
        </w:rPr>
        <w:t>.</w:t>
      </w:r>
    </w:p>
    <w:p w14:paraId="5B9B17C8"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10" w:name="_Toc168406143"/>
      <w:r w:rsidRPr="00AB0D27">
        <w:rPr>
          <w:rFonts w:ascii="Times New Roman" w:eastAsia="Times New Roman" w:hAnsi="Times New Roman" w:cs="Times New Roman"/>
          <w:b/>
          <w:bCs/>
          <w:color w:val="auto"/>
          <w:sz w:val="28"/>
          <w:szCs w:val="28"/>
          <w:lang w:val="vi-VN"/>
        </w:rPr>
        <w:t>Điều 6. Nội dung và khối lượng công việc</w:t>
      </w:r>
      <w:bookmarkEnd w:id="10"/>
    </w:p>
    <w:p w14:paraId="67EC364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6.1. Nhà thầu thực hiện việc thi công xây dựng công trình theo bản vẽ thiết kế (kể cả phần sửa đổi được Chủ đầu tư chấp thuận), </w:t>
      </w:r>
      <w:r w:rsidR="0011079F" w:rsidRPr="00AB0D27">
        <w:rPr>
          <w:rFonts w:eastAsia="Times New Roman" w:cs="Times New Roman"/>
          <w:sz w:val="28"/>
          <w:szCs w:val="28"/>
          <w:lang w:val="vi-VN"/>
        </w:rPr>
        <w:t>chỉ dẫn kỹ thuật</w:t>
      </w:r>
      <w:r w:rsidR="001B3404" w:rsidRPr="00AB0D27">
        <w:rPr>
          <w:rFonts w:eastAsia="Times New Roman" w:cs="Times New Roman"/>
          <w:sz w:val="28"/>
          <w:szCs w:val="28"/>
          <w:lang w:val="vi-VN"/>
        </w:rPr>
        <w:t xml:space="preserve"> được nêu trong hồ sơ mời thầu</w:t>
      </w:r>
      <w:r w:rsidR="0011079F" w:rsidRPr="00AB0D27">
        <w:rPr>
          <w:rFonts w:eastAsia="Times New Roman" w:cs="Times New Roman"/>
          <w:sz w:val="28"/>
          <w:szCs w:val="28"/>
          <w:lang w:val="vi-VN"/>
        </w:rPr>
        <w:t xml:space="preserve">, </w:t>
      </w:r>
      <w:r w:rsidRPr="00AB0D27">
        <w:rPr>
          <w:rFonts w:eastAsia="Times New Roman" w:cs="Times New Roman"/>
          <w:sz w:val="28"/>
          <w:szCs w:val="28"/>
          <w:lang w:val="vi-VN"/>
        </w:rPr>
        <w:t>Hồ sơ dự thầu của Nhà thầu được Chủ đầu tư chấp thuận và biên bản đàm phán hợp đồng, đảm bảo chất lượng, tiến độ, giá cả, an toàn và các thỏa thuận khác trong hợp đồng.</w:t>
      </w:r>
    </w:p>
    <w:p w14:paraId="6BEA83AD"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6.2. Nội dung và khối lượng công việc của hợp đồng thi công xây dựng được quy định tại khoản 1 Điều 12 Nghị định số 37/2015/NĐ-CP và có thể bao gồm toàn bộ hoặc một số công việc sau:</w:t>
      </w:r>
    </w:p>
    <w:p w14:paraId="1ECA6DC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a) Bàn giao và tiếp nhận, quản lý mặt bằng xây dựng, tiếp nhận và bảo quản tim, cốt, mốc giới công trình;</w:t>
      </w:r>
    </w:p>
    <w:p w14:paraId="56E2FEF4"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 Cung cấp vật liệu xây dựng, nhân lực, máy và thiết bị thi công để thi công xây dựng công trình theo hợp đồng;</w:t>
      </w:r>
    </w:p>
    <w:p w14:paraId="5D5BBA4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c) Thi công xây dựng công trình theo đúng hồ sơ thiết kế được phê duyệt và quy chuẩn, tiêu chuẩn xây dựng hiện hành;</w:t>
      </w:r>
    </w:p>
    <w:p w14:paraId="2306BF6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d) Thực hiện trắc đạc, quan trắc công trình theo yêu cầu thiết kế. Thực hiện thí nghiệm, kiểm tra chạy thử đơn động và chạy thử liên động theo kế hoạch trước khi đề nghị nghiệm thu;</w:t>
      </w:r>
    </w:p>
    <w:p w14:paraId="54EA1C20"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3445D091"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e) Xử lý, khắc phục các sai sót, khiếm khuyết về chất lượng trong quá trình thi công xây dựng (nếu có);</w:t>
      </w:r>
    </w:p>
    <w:p w14:paraId="755F1574"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g) Thí nghiệm kiểm tra chất lượng vật liệu xây dựng, cấu kiện xây dựng;</w:t>
      </w:r>
    </w:p>
    <w:p w14:paraId="5BC6E79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h) Thực hiện nghiệm thu công việc chuyển bước thi công, nghiệm thu giai đoạn thi công xây dựng hoặc bộ phận công trình xây dựng, nghiệm thu hoàn thành hạng mục công trình, công trình xây dựng;</w:t>
      </w:r>
    </w:p>
    <w:p w14:paraId="78B08890"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i) Thực hiện các công tác bảo đảm an toàn, bảo vệ và vệ sinh môi trường, phòng chống cháy nổ;</w:t>
      </w:r>
    </w:p>
    <w:p w14:paraId="2773F94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k) Bảo vệ công trường, mặt bằng thi công trong phạm vi hợp đồng thi công;</w:t>
      </w:r>
    </w:p>
    <w:p w14:paraId="272F8B30"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l) Thực hiện các công tác bảo đảm an ninh trật tự cho khu vực công trường;</w:t>
      </w:r>
    </w:p>
    <w:p w14:paraId="65FB7B37"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m) Hợp tác với các Nhà thầu khác trên công trường (nếu có);</w:t>
      </w:r>
    </w:p>
    <w:p w14:paraId="7BB2D175"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 Thu dọn công trường và bàn giao sản phẩm xây dựng sau khi hoàn thành;</w:t>
      </w:r>
    </w:p>
    <w:p w14:paraId="161A6599"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o) Các công việc khác trong quá trình thực hiện hợp đồng theo thỏa thuận của hợp đồng, các tài liệu kèm theo hợp đồng và quy định của pháp luật.</w:t>
      </w:r>
    </w:p>
    <w:p w14:paraId="0DB86E3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6.3. Phạm vi công việc thực hiện đối với hợp đồng thi công xây dựng: Là việc cung cấp vật liệu xây dựng, nhân lực, máy và thiết bị thi công và thi công xây dựng công trình theo đúng hồ sơ thiết kế được phê duyệt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w:t>
      </w:r>
    </w:p>
    <w:p w14:paraId="7769AA7E"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11" w:name="_Toc168406144"/>
      <w:r w:rsidRPr="00AB0D27">
        <w:rPr>
          <w:rFonts w:ascii="Times New Roman" w:eastAsia="Times New Roman" w:hAnsi="Times New Roman" w:cs="Times New Roman"/>
          <w:b/>
          <w:bCs/>
          <w:color w:val="auto"/>
          <w:sz w:val="28"/>
          <w:szCs w:val="28"/>
          <w:lang w:val="vi-VN"/>
        </w:rPr>
        <w:t>Điều 7. Yêu cầu về chất lượng sản phẩm và nghiệm thu, bàn giao sản phẩm hợp đồng thi công xây dựng</w:t>
      </w:r>
      <w:bookmarkEnd w:id="11"/>
    </w:p>
    <w:p w14:paraId="2BBE948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7.1. Yêu cầu về chất lượng sản phẩm của hợp đồng thi công xây dựng</w:t>
      </w:r>
    </w:p>
    <w:p w14:paraId="49555A35"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Yêu cầu về chất lượng sản phẩm của hợp đồng thi công xây dựng quy định tại khoản 1 Điều 13 Nghị định số 37/2015/NĐ-CP như sau:</w:t>
      </w:r>
    </w:p>
    <w:p w14:paraId="6A72888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dựng của nhà nước có liên quan; Nhà thầu phải có sơ đồ và thuyết minh hệ thống quản lý chất lượng thi công, giám sát chất lượng thi công của mình.</w:t>
      </w:r>
    </w:p>
    <w:p w14:paraId="46ED9F9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 Nhà thầu phải cung cấp cho Chủ đầu tư các kết quả thí nghiệm vật liệu, sản phẩm của công việc hoàn thành. Các kết quả thí nghiệm này phải được thực hiện bởi phòng thí nghiệm hợp chuẩn theo quy định.</w:t>
      </w:r>
    </w:p>
    <w:p w14:paraId="2510C5F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c) Nhà thầu đảm bảo vật tư, thiết bị được cung cấp có nguồn gốc xuất xứ như quy định của hồ sơ hợp đồng.</w:t>
      </w:r>
    </w:p>
    <w:p w14:paraId="0F885C18"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7.2. Kiểm tra, giám sát của Chủ đầu tư</w:t>
      </w:r>
    </w:p>
    <w:p w14:paraId="7D41CEBF"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a) Chủ đầu tư được quyền vào các nơi trên công trường và các nơi khai thác nguyên vật liệu tự nhiên của Nhà thầu phục vụ cho gói thầu để kiểm tra;</w:t>
      </w:r>
    </w:p>
    <w:p w14:paraId="60A560E8"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 Trong quá trình sản xuất, gia công, chế tạo và xây dựng ở khu vực, trên công trường được quy định trong hợp đồng Chủ đầu tư được quyền kiểm tra, kiểm định, đo lường, thử các loại vật liệu và kiểm tra quá trình gia công, chế tạo thiết bị, sản xuất vật liệu.</w:t>
      </w:r>
    </w:p>
    <w:p w14:paraId="4383974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2A50117B" w14:textId="77777777" w:rsidR="002F64F3" w:rsidRPr="00AB0D27" w:rsidRDefault="002F64F3" w:rsidP="00E91726">
      <w:pPr>
        <w:spacing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Đối với các công việc mà người của Chủ đầu tư được quyền xem xét đo lường và kiểm định, Nhà thầu phải thông báo cho Chủ đầu tư biết khi bất kỳ công việc nào như vậy đã xong và trước khi được phủ lập, hoặc không còn được nhìn thấy hoặc đóng gói để lưu kho hoặc vận chuyển. Chủ đầu tư phải tiến hành ngay việc kiểm tra, giám định, đo lường hoặc kiểm định không được chậm trễ mà không cần lý do, hoặc thông báo ngay cho Nhà thầu việc Chủ đầu tư không kiểm tra, giám định, đo lường hoặc kiểm định để Nhà thầu có thể tiếp tục các công việc tiếp theo. Trong trường hợp Chủ đầu tư không tham gia quá trình này thì Chủ đầu tư không được khiếu nại về các vấn đề trên.</w:t>
      </w:r>
    </w:p>
    <w:p w14:paraId="5CBB717A" w14:textId="77777777" w:rsidR="00773308" w:rsidRPr="00AB0D27" w:rsidRDefault="002F64F3" w:rsidP="00E91726">
      <w:pPr>
        <w:spacing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7.3. Nghiệm thu sản phẩm các công việc hoàn thành: </w:t>
      </w:r>
    </w:p>
    <w:p w14:paraId="1DFD2E56" w14:textId="77777777" w:rsidR="002F64F3" w:rsidRPr="00AB0D27" w:rsidRDefault="002F64F3" w:rsidP="00E91726">
      <w:pPr>
        <w:spacing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Theo quy định tại khoản 2 Điều 13 Nghị định số 37/2015/NĐ-CP và Nghị định số 06/2021/NĐ-CP. Căn cứ nghiệm thu sản phẩm của hợp đồng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14E76AFE" w14:textId="77777777" w:rsidR="00953407" w:rsidRPr="00AB0D27" w:rsidRDefault="00953407" w:rsidP="00E91726">
      <w:pPr>
        <w:spacing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7.4. Chạy thử của công trình (nếu có)</w:t>
      </w:r>
    </w:p>
    <w:p w14:paraId="0D004C45" w14:textId="77777777" w:rsidR="00953407" w:rsidRPr="00AB0D27" w:rsidRDefault="00953407" w:rsidP="00E91726">
      <w:pPr>
        <w:spacing w:after="0" w:line="264" w:lineRule="auto"/>
        <w:ind w:firstLine="567"/>
        <w:jc w:val="both"/>
        <w:rPr>
          <w:rFonts w:eastAsia="Times New Roman" w:cs="Times New Roman"/>
          <w:spacing w:val="-4"/>
          <w:sz w:val="28"/>
          <w:szCs w:val="28"/>
          <w:lang w:val="vi-VN"/>
        </w:rPr>
      </w:pPr>
      <w:r w:rsidRPr="00AB0D27">
        <w:rPr>
          <w:rFonts w:eastAsia="Times New Roman" w:cs="Times New Roman"/>
          <w:spacing w:val="-4"/>
          <w:sz w:val="28"/>
          <w:szCs w:val="28"/>
          <w:lang w:val="vi-VN"/>
        </w:rPr>
        <w:t>Trước khi bắt đầu chạy thử khi hoàn thành, Nhà thầu phải trình Chủ đầu tư các tài liệu hoàn công, các sổ tay vận hành và bảo trì phù hợp với đặc tính kỹ thuật với đầy đủ chi tiết để vận hành, bảo trì, tháo dỡ, lắp đặt, điều chỉnh và sửa chữa.</w:t>
      </w:r>
    </w:p>
    <w:p w14:paraId="5F7ABD2B" w14:textId="77777777" w:rsidR="00953407" w:rsidRPr="00AB0D27" w:rsidRDefault="00953407" w:rsidP="00E91726">
      <w:pPr>
        <w:spacing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Nhà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Nhà thầu phải thống nhất với Chủ đầu tư về thời gian, địa điểm tiến hành chạy thử của thiết bị, vật liệu và các hạng mục công trình.</w:t>
      </w:r>
    </w:p>
    <w:p w14:paraId="02B80D1E" w14:textId="77777777" w:rsidR="00953407" w:rsidRPr="00AB0D27" w:rsidRDefault="00953407" w:rsidP="00E91726">
      <w:pPr>
        <w:spacing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Chủ đầu tư phải thông báo trước 07 ngày [quy định tại ĐKCT] cho Nhà thầu về ý định của mình là sẽ tham gia vào lần chạy thử. Nếu Chủ đầu tư không tham gia vào lần chạy thử tại địa điểm và thời gian đã thỏa thuận, Nhà thầu có thể tiến hành chạy thử và việc chạy thử coi như đã được tiến hành với sự có mặt của Chủ đầu tư, trừ khi có thỏa thuận khác giữa các bên.</w:t>
      </w:r>
    </w:p>
    <w:p w14:paraId="69DBD9FD" w14:textId="77777777" w:rsidR="00953407" w:rsidRPr="00AB0D27" w:rsidRDefault="00953407"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Nếu Nhà thầu phải chịu sự chậm trễ hay chịu các chi phí do tuân thủ các hướng dẫn của Chủ đầu tư, hay do sự chậm trễ thuộc trách nhiệm của Chủ đầu tư, Nhà thầu phải thông báo cho Chủ đầu tư biết và được:</w:t>
      </w:r>
    </w:p>
    <w:p w14:paraId="3246B18E" w14:textId="77777777" w:rsidR="00953407" w:rsidRPr="00AB0D27" w:rsidRDefault="00953407"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a) Gia hạn thời gian do sự chậm trễ;</w:t>
      </w:r>
    </w:p>
    <w:p w14:paraId="5D165B9E" w14:textId="77777777" w:rsidR="00953407" w:rsidRPr="00AB0D27" w:rsidRDefault="00953407"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b) Thanh toán mọi chi phí cộng thêm vào giá hợp đồng.</w:t>
      </w:r>
    </w:p>
    <w:p w14:paraId="3DC59DBB" w14:textId="77777777" w:rsidR="00953407" w:rsidRPr="00AB0D27" w:rsidRDefault="00953407"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Nhà thầu phải trình cho Chủ đầu tư các báo cáo có xác nhận về các lần chạy thử và các bên ký biên bản chạy thử làm cơ sở thanh lý hợp đồng theo quy định.</w:t>
      </w:r>
    </w:p>
    <w:p w14:paraId="6140E6E6"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7.</w:t>
      </w:r>
      <w:r w:rsidR="00575E58" w:rsidRPr="00AB0D27">
        <w:rPr>
          <w:rFonts w:eastAsia="Times New Roman" w:cs="Times New Roman"/>
          <w:sz w:val="28"/>
          <w:szCs w:val="28"/>
        </w:rPr>
        <w:t>5</w:t>
      </w:r>
      <w:r w:rsidRPr="00AB0D27">
        <w:rPr>
          <w:rFonts w:eastAsia="Times New Roman" w:cs="Times New Roman"/>
          <w:sz w:val="28"/>
          <w:szCs w:val="28"/>
        </w:rPr>
        <w:t>. Nghiệm thu, bàn giao công trình và các hạng mục công trình</w:t>
      </w:r>
    </w:p>
    <w:p w14:paraId="11E6E8D6"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Thực hiện theo quy định tại Nghị định số 06/2021/NĐ-CP ngày 26/01/2021 của Chính phủ về Quy định chi tiết một số nội dung về quản lý chất lượng, thi công xây dựng và bảo trì công trình xây dựng [quy định tại </w:t>
      </w:r>
      <w:r w:rsidRPr="00AB0D27">
        <w:rPr>
          <w:rFonts w:eastAsia="Times New Roman" w:cs="Times New Roman"/>
          <w:b/>
          <w:bCs/>
          <w:sz w:val="28"/>
          <w:szCs w:val="28"/>
        </w:rPr>
        <w:t>ĐKCT</w:t>
      </w:r>
      <w:r w:rsidRPr="00AB0D27">
        <w:rPr>
          <w:rFonts w:eastAsia="Times New Roman" w:cs="Times New Roman"/>
          <w:sz w:val="28"/>
          <w:szCs w:val="28"/>
        </w:rPr>
        <w:t>].</w:t>
      </w:r>
    </w:p>
    <w:p w14:paraId="627F2711"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7.</w:t>
      </w:r>
      <w:r w:rsidR="00575E58" w:rsidRPr="00AB0D27">
        <w:rPr>
          <w:rFonts w:eastAsia="Times New Roman" w:cs="Times New Roman"/>
          <w:sz w:val="28"/>
          <w:szCs w:val="28"/>
        </w:rPr>
        <w:t>6</w:t>
      </w:r>
      <w:r w:rsidRPr="00AB0D27">
        <w:rPr>
          <w:rFonts w:eastAsia="Times New Roman" w:cs="Times New Roman"/>
          <w:sz w:val="28"/>
          <w:szCs w:val="28"/>
        </w:rPr>
        <w:t>. Trách nhiệm của Nhà thầu đối với các sai sót</w:t>
      </w:r>
    </w:p>
    <w:p w14:paraId="430AA266"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a) Bằng kinh phí của mình Nhà thầu phải hoàn thành các công việc còn tồn đọng vào ngày đã nêu trong biên bản nghiệm thu, bàn giao trong khoảng thời gian hợp lý mà Chủ đầu tư yêu cầu nhưng đảm bảo không vượt quá khoảng thời gian thực hiện các công việc còn tồn đọng đó quy định trong hợp đồng.</w:t>
      </w:r>
    </w:p>
    <w:p w14:paraId="0A04FA20"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b) Trường hợp không sửa chữa được sai sót</w:t>
      </w:r>
    </w:p>
    <w:p w14:paraId="7BFC53A5"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 Nếu Nhà thầu không sửa chữa được các sai sót hay hư hỏng trong khoảng thời gian hợp lý, Chủ đầu tư hoặc đại diện của Chủ đầu tư có thể ấn định ngày để sửa chữa các sai sót hay hư hỏng và thông báo cho Nhà thầu biết về ngày này.</w:t>
      </w:r>
    </w:p>
    <w:p w14:paraId="1A21DFB9"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 xml:space="preserve">- Nếu Nhà thầu không sửa chữa được các sai sót hay hư hỏng vào ngày đã được thông báo, Chủ đầu tư có thể tự tiến hành công việc hoặc thuê người khác sửa chữa và Nhà thầu phải chịu mọi chi phí (Nhà thầu không được kiến nghị về chi phí sửa chữa nếu không cung cấp được tài liệu chứng minh sự thiếu chính xác trong cách </w:t>
      </w:r>
      <w:r w:rsidRPr="00AB0D27">
        <w:rPr>
          <w:rFonts w:eastAsia="Times New Roman" w:cs="Times New Roman"/>
          <w:sz w:val="28"/>
          <w:szCs w:val="28"/>
        </w:rPr>
        <w:lastRenderedPageBreak/>
        <w:t>xác định chi phí sửa chữa của Chủ đầu tư), Nhà thầu sẽ không phải chịu trách nhiệm về công việc sửa chữa nhưng vẫn phải chịu trách nhiệm tiếp tục nghĩa vụ của mình đối với công trình theo hợp đồng.</w:t>
      </w:r>
    </w:p>
    <w:p w14:paraId="20907C93"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c) Nếu sai sót hoặc hư hỏng dẫn đến việc Chủ đầu tư không sử dụng được công trình hay phần lớn công trình cho mục đích đã định thì Chủ đầu tư sẽ chấm dứt hợp đồng; khi đó, Nhà thầu sẽ phải bồi thường toàn bộ thiệt hại cho Chủ đầu tư theo hợp đồng và theo các quy định pháp luật.</w:t>
      </w:r>
    </w:p>
    <w:p w14:paraId="6207C800"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d) Nếu sai sót hoặc hư hỏng không thể sửa chữa ngay trên công trường được và được Chủ đầu tư đồng ý, Nhà thầu có thể chuyển khỏi công trường thiết bị hoặc cấu kiện bị sai sót hay hư hỏng để sửa chữa.</w:t>
      </w:r>
    </w:p>
    <w:p w14:paraId="5F909578"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7.</w:t>
      </w:r>
      <w:r w:rsidR="00575E58" w:rsidRPr="00AB0D27">
        <w:rPr>
          <w:rFonts w:eastAsia="Times New Roman" w:cs="Times New Roman"/>
          <w:sz w:val="28"/>
          <w:szCs w:val="28"/>
        </w:rPr>
        <w:t>7</w:t>
      </w:r>
      <w:r w:rsidRPr="00AB0D27">
        <w:rPr>
          <w:rFonts w:eastAsia="Times New Roman" w:cs="Times New Roman"/>
          <w:sz w:val="28"/>
          <w:szCs w:val="28"/>
        </w:rPr>
        <w:t>. Các kiểm định thêm</w:t>
      </w:r>
    </w:p>
    <w:p w14:paraId="48C304E5"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Nếu việc sửa chữa sai sót hoặc hư hỏng làm ảnh hưởng đến sự vận hành của công trình, Chủ đầu tư có thể yêu cầu tiến hành lại bất cứ cuộc kiểm định nào nêu trong hợp đồng, bao gồm cả các cuộc kiểm định khi hoàn thành và kiểm định sau khi hoàn thành. Yêu cầu này được thông báo trong khoảng thời gian 30 ngày sau khi đã sửa chữa sai sót hoặc hư hỏng.</w:t>
      </w:r>
    </w:p>
    <w:p w14:paraId="7C9F9908"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Các kiểm định này phải được tiến hành theo các điều kiện được áp dụng cho các kiểm định trước, ch</w:t>
      </w:r>
      <w:r w:rsidRPr="00AB0D27">
        <w:rPr>
          <w:rFonts w:eastAsia="Times New Roman" w:cs="Times New Roman"/>
          <w:sz w:val="28"/>
          <w:szCs w:val="28"/>
          <w:lang w:val="en-GB"/>
        </w:rPr>
        <w:t>ỉ </w:t>
      </w:r>
      <w:r w:rsidRPr="00AB0D27">
        <w:rPr>
          <w:rFonts w:eastAsia="Times New Roman" w:cs="Times New Roman"/>
          <w:sz w:val="28"/>
          <w:szCs w:val="28"/>
        </w:rPr>
        <w:t>khác là được tiến hành bằng kinh phí của Nhà thầu.</w:t>
      </w:r>
    </w:p>
    <w:p w14:paraId="11BED1ED"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7.</w:t>
      </w:r>
      <w:r w:rsidR="00575E58" w:rsidRPr="00AB0D27">
        <w:rPr>
          <w:rFonts w:eastAsia="Times New Roman" w:cs="Times New Roman"/>
          <w:sz w:val="28"/>
          <w:szCs w:val="28"/>
        </w:rPr>
        <w:t>8</w:t>
      </w:r>
      <w:r w:rsidRPr="00AB0D27">
        <w:rPr>
          <w:rFonts w:eastAsia="Times New Roman" w:cs="Times New Roman"/>
          <w:sz w:val="28"/>
          <w:szCs w:val="28"/>
        </w:rPr>
        <w:t>. Những nghĩa vụ chưa được hoàn thành</w:t>
      </w:r>
    </w:p>
    <w:p w14:paraId="60883B0D"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14:paraId="654E4646"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12" w:name="_Toc168406145"/>
      <w:r w:rsidRPr="00AB0D27">
        <w:rPr>
          <w:rFonts w:ascii="Times New Roman" w:eastAsia="Times New Roman" w:hAnsi="Times New Roman" w:cs="Times New Roman"/>
          <w:b/>
          <w:bCs/>
          <w:color w:val="auto"/>
          <w:sz w:val="28"/>
          <w:szCs w:val="28"/>
          <w:lang w:val="vi-VN"/>
        </w:rPr>
        <w:t>Điều 8. Thời gian và tiến độ thực hiện hợp đồng</w:t>
      </w:r>
      <w:bookmarkEnd w:id="12"/>
    </w:p>
    <w:p w14:paraId="06EAE27F"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8.1. Thời gian và tiến độ thực hiện hợp đồng thi công xây dựng theo quy định tại Điều 14 Nghị định số 37/2015/NĐ-CP.</w:t>
      </w:r>
    </w:p>
    <w:p w14:paraId="7BFFC74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8.2. Ngày khởi công, thời gian thực hiện hợp đồng</w:t>
      </w:r>
    </w:p>
    <w:p w14:paraId="1E8DB269"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Ngày khởi công công trình là </w:t>
      </w:r>
      <w:r w:rsidR="00AE55F0" w:rsidRPr="00AB0D27">
        <w:rPr>
          <w:rFonts w:eastAsia="Times New Roman" w:cs="Times New Roman"/>
          <w:sz w:val="28"/>
          <w:szCs w:val="28"/>
          <w:lang w:val="vi-VN"/>
        </w:rPr>
        <w:t xml:space="preserve">ngày chủ đầu tư phát lệnh khởi công </w:t>
      </w:r>
      <w:r w:rsidR="006110B8" w:rsidRPr="00AB0D27">
        <w:rPr>
          <w:rFonts w:eastAsia="Times New Roman" w:cs="Times New Roman"/>
          <w:sz w:val="28"/>
          <w:szCs w:val="28"/>
          <w:lang w:val="vi-VN"/>
        </w:rPr>
        <w:t>và bàn giao mặt bằng đủ điều kiện thi công.</w:t>
      </w:r>
    </w:p>
    <w:p w14:paraId="3D022D1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Nhà thầu sẽ bắt đầu tiến hành thi công xây dựng công trình </w:t>
      </w:r>
      <w:r w:rsidRPr="00AB0D27">
        <w:rPr>
          <w:rFonts w:eastAsia="Times New Roman" w:cs="Times New Roman"/>
          <w:i/>
          <w:iCs/>
          <w:sz w:val="28"/>
          <w:szCs w:val="28"/>
          <w:lang w:val="vi-VN"/>
        </w:rPr>
        <w:t>(ngay sau ngày khởi công)</w:t>
      </w:r>
      <w:r w:rsidRPr="00AB0D27">
        <w:rPr>
          <w:rFonts w:eastAsia="Times New Roman" w:cs="Times New Roman"/>
          <w:sz w:val="28"/>
          <w:szCs w:val="28"/>
          <w:lang w:val="vi-VN"/>
        </w:rPr>
        <w:t> và sẽ thực hiện thi công xây dựng công trình đúng thời gian thực hiện hợp đồng mà không được chậm trễ.</w:t>
      </w:r>
    </w:p>
    <w:p w14:paraId="178918D0"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Nhà thầu phải hoàn thành toàn bộ công việc theo nội dung của hợp đồng trong khoảng thời gian</w:t>
      </w:r>
      <w:r w:rsidR="00991B64" w:rsidRPr="00AB0D27">
        <w:rPr>
          <w:rFonts w:eastAsia="Times New Roman" w:cs="Times New Roman"/>
          <w:sz w:val="28"/>
          <w:szCs w:val="28"/>
          <w:lang w:val="vi-VN"/>
        </w:rPr>
        <w:t xml:space="preserve"> kể</w:t>
      </w:r>
      <w:r w:rsidRPr="00AB0D27">
        <w:rPr>
          <w:rFonts w:eastAsia="Times New Roman" w:cs="Times New Roman"/>
          <w:sz w:val="28"/>
          <w:szCs w:val="28"/>
          <w:lang w:val="vi-VN"/>
        </w:rPr>
        <w:t xml:space="preserve"> từ ngày khởi công công trình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w:t>
      </w:r>
    </w:p>
    <w:p w14:paraId="0189994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8.3. Tiến độ thực hiện hợp đồng</w:t>
      </w:r>
    </w:p>
    <w:p w14:paraId="16CA686D"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 xml:space="preserve">Căn cứ vào thời gian thực hiện hợp đồng Nhà thầu phải lập tiến độ chi tiết để trình cho Chủ đầu tư trong vòng </w:t>
      </w:r>
      <w:r w:rsidR="004D331A" w:rsidRPr="00AB0D27">
        <w:rPr>
          <w:rFonts w:eastAsia="Times New Roman" w:cs="Times New Roman"/>
          <w:sz w:val="28"/>
          <w:szCs w:val="28"/>
          <w:lang w:val="vi-VN"/>
        </w:rPr>
        <w:t>07</w:t>
      </w:r>
      <w:r w:rsidRPr="00AB0D27">
        <w:rPr>
          <w:rFonts w:eastAsia="Times New Roman" w:cs="Times New Roman"/>
          <w:sz w:val="28"/>
          <w:szCs w:val="28"/>
          <w:lang w:val="vi-VN"/>
        </w:rPr>
        <w:t xml:space="preserve"> ngày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 sau ngày khởi công</w:t>
      </w:r>
      <w:r w:rsidR="000566BF" w:rsidRPr="00AB0D27">
        <w:rPr>
          <w:rFonts w:eastAsia="Times New Roman" w:cs="Times New Roman"/>
          <w:sz w:val="28"/>
          <w:szCs w:val="28"/>
          <w:lang w:val="vi-VN"/>
        </w:rPr>
        <w:t>.</w:t>
      </w:r>
      <w:r w:rsidRPr="00AB0D27">
        <w:rPr>
          <w:rFonts w:eastAsia="Times New Roman" w:cs="Times New Roman"/>
          <w:sz w:val="28"/>
          <w:szCs w:val="28"/>
          <w:lang w:val="vi-VN"/>
        </w:rPr>
        <w:t xml:space="preserve"> Nhà thầu cũng phải trình tiến độ thi công đã được sửa đổi nếu tiến độ thi công trước đó không phù hợp với tiến độ thực tế hoặc không phù hợp với nghĩa vụ của Nhà thầu. Trừ khi được quy định khác trong hợp đồng, mỗi bản tiến độ thi công sẽ bao gồm:</w:t>
      </w:r>
    </w:p>
    <w:p w14:paraId="6E14EE72"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a) Trình tự thực hiện công việc của Nhà thầu và thời gian thi công cho mỗi giai đoạn chính của công trình;</w:t>
      </w:r>
    </w:p>
    <w:p w14:paraId="340C7062"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 Quá trình và thời gian kiểm tra, kiểm định;</w:t>
      </w:r>
    </w:p>
    <w:p w14:paraId="5C401D1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c) Báo cáo tiến độ Nhà thầu phải thể hiện:</w:t>
      </w:r>
    </w:p>
    <w:p w14:paraId="22A9E69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Biện pháp tổ chức thi công trên công trường và các giai đoạn chính trong việc thi công công trình;</w:t>
      </w:r>
    </w:p>
    <w:p w14:paraId="6B00B8E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Nhà thầu được phép điều chỉnh tiến độ chi tiết theo tuần, tháng nhưng phải phù hợp với tiến độ tổng thể của hợp đồng.</w:t>
      </w:r>
    </w:p>
    <w:p w14:paraId="15C3362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Nhà thầu phải thực hiện theo tiến độ thi công và nghĩa vụ của mình theo hợp đồng. Nếu bản tiến độ thi công này không phù hợp với hợp đồng thì Chủ đầu tư sẽ thô</w:t>
      </w:r>
      <w:r w:rsidR="004D331A" w:rsidRPr="00AB0D27">
        <w:rPr>
          <w:rFonts w:eastAsia="Times New Roman" w:cs="Times New Roman"/>
          <w:sz w:val="28"/>
          <w:szCs w:val="28"/>
          <w:lang w:val="vi-VN"/>
        </w:rPr>
        <w:t>ng báo cho Nhà thầu trong vòng 07</w:t>
      </w:r>
      <w:r w:rsidRPr="00AB0D27">
        <w:rPr>
          <w:rFonts w:eastAsia="Times New Roman" w:cs="Times New Roman"/>
          <w:sz w:val="28"/>
          <w:szCs w:val="28"/>
          <w:lang w:val="vi-VN"/>
        </w:rPr>
        <w:t xml:space="preserve"> ngày sau khi nhận được bản tiến độ thi công của Nhà thầu và các bên thống nhất về tiến độ thi công phù hợp với thực tế. Chủ đầu tư sẽ được phép dựa vào bản tiến độ thi công phù hợp với thực tế này để yêu cầu Nhà thầu thực hiện theo tiến độ của hợp đồng.</w:t>
      </w:r>
    </w:p>
    <w:p w14:paraId="7D01A99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Trường hợp Nhà thầu thông báo cho Chủ đầu tư về các tình huống cụ thể có thể xảy ra trong tương lai có tác động xấu hoặc làm chậm việc thi công công trình hay làm tăng giá hợp đồng. Trong trường hợp đó, Chủ đầu tư hoặc nhà tư vấn có thể yêu cầu Nhà thầu báo cáo về những ảnh hưởng của các tình huống trong tương lai và đề xuất theo khoản 8.4 [Điều chỉnh tiến độ hợp đồng thi công xây dựng]. Nhà thầu phải nộp cho Chủ đầu tư một bản tiến độ thi công sửa đổi phù hợp với khoản này.</w:t>
      </w:r>
    </w:p>
    <w:p w14:paraId="43D513B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8.4. Điều chỉnh tiến độ hợp đồng thi công xây dựng</w:t>
      </w:r>
    </w:p>
    <w:p w14:paraId="60628DD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a) Điều chỉnh tiến độ hợp đồng thi công xây dựng theo quy định tại Điều 39 Nghị định số 37/2015/NĐ-CP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 xml:space="preserve">] và Điều 5 </w:t>
      </w:r>
      <w:r w:rsidR="0082398D" w:rsidRPr="00AB0D27">
        <w:rPr>
          <w:rFonts w:eastAsia="Times New Roman" w:cs="Times New Roman"/>
          <w:sz w:val="28"/>
          <w:szCs w:val="28"/>
          <w:lang w:val="vi-VN"/>
        </w:rPr>
        <w:t>6 Thông tư hướng dẫn một số nội dung về hợp đồng xây dựng.</w:t>
      </w:r>
    </w:p>
    <w:p w14:paraId="3FE7CDE4"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 Chủ đầu tư và Nhà thầu sẽ thương thảo về việc gia hạn thời gian thực hiện hợp đồng trong các trường hợp sau đây:</w:t>
      </w:r>
    </w:p>
    <w:p w14:paraId="3AD26F6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Chủ đầu tư không trao cho Nhà thầu quyền tiếp cận, sử dụng các phần hoặc toàn bộ công trường theo thời gian quy định;</w:t>
      </w:r>
    </w:p>
    <w:p w14:paraId="3609B35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Chủ đầu tư chậm trễ không có lý do trong việc cấp biên bản nghiệm thu công trình;</w:t>
      </w:r>
    </w:p>
    <w:p w14:paraId="2D32DFE9"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 Nhà thầu tuân thủ các hướng dẫn của Chủ đầu tư khi các hướng dẫn của Chủ đầu tư đúng quy định, mới phát sinh, không nằm trong thỏa thuận đã có trước đó.</w:t>
      </w:r>
    </w:p>
    <w:p w14:paraId="13C4C16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c) Nhà thầu được phép theo Điều 24 [Khiếu nại và xử lý các tranh chấp] gia hạn thời gian hoàn thành nếu do một trong những lý do sau đây:</w:t>
      </w:r>
    </w:p>
    <w:p w14:paraId="7E3CDC31"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Có sự thay đổi phạm vi công việc, thiết kế, biện pháp thi công theo yêu cầu của Chủ đầu tư làm ảnh hưởng đến tiến độ thực hiện hợp đồng;</w:t>
      </w:r>
    </w:p>
    <w:p w14:paraId="7FD83816"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Do ảnh hưởng của các trường hợp bất khả kháng;</w:t>
      </w:r>
    </w:p>
    <w:p w14:paraId="24ECA09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Sự chậm trễ, trở ngại trên công trường do Chủ đầu tư, nhân lực của Chủ đầu tư hay các Nhà thầu khác của Chủ đầu tư gây ra như: việc bàn giao mặt bằng không đúng với các thỏa thuận trong hợp đồng, các thủ tục liên quan ảnh hưởng đến tiến độ thực hiện hợp đồng mà không do lỗi của Nhà thầu gây ra;</w:t>
      </w:r>
    </w:p>
    <w:p w14:paraId="24D9EA1F"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Do Chủ đầu tư không hoặc chậm thanh toán vốn theo quy định của hợp đồng.</w:t>
      </w:r>
    </w:p>
    <w:p w14:paraId="56F76740"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8.5. Đẩy nhanh tiến độ</w:t>
      </w:r>
    </w:p>
    <w:p w14:paraId="6C40E0B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Trường hợp Chủ đầu tư cần Nhà thầu hoàn thành trước ngày hoàn thành dự kiến, Chủ đầu tư phải </w:t>
      </w:r>
      <w:r w:rsidR="00FD6BC8" w:rsidRPr="00AB0D27">
        <w:rPr>
          <w:rFonts w:eastAsia="Times New Roman" w:cs="Times New Roman"/>
          <w:sz w:val="28"/>
          <w:szCs w:val="28"/>
          <w:lang w:val="vi-VN"/>
        </w:rPr>
        <w:t xml:space="preserve">có văn bản </w:t>
      </w:r>
      <w:r w:rsidRPr="00AB0D27">
        <w:rPr>
          <w:rFonts w:eastAsia="Times New Roman" w:cs="Times New Roman"/>
          <w:sz w:val="28"/>
          <w:szCs w:val="28"/>
          <w:lang w:val="vi-VN"/>
        </w:rPr>
        <w:t xml:space="preserve">yêu cầu Nhà thầu </w:t>
      </w:r>
      <w:r w:rsidR="002930FB" w:rsidRPr="00AB0D27">
        <w:rPr>
          <w:rFonts w:eastAsia="Times New Roman" w:cs="Times New Roman"/>
          <w:sz w:val="28"/>
          <w:szCs w:val="28"/>
          <w:lang w:val="vi-VN"/>
        </w:rPr>
        <w:t xml:space="preserve">đẩy nhanh tiến độ thi công, trong vòng 07 ngày </w:t>
      </w:r>
      <w:r w:rsidR="001F7B52" w:rsidRPr="00AB0D27">
        <w:rPr>
          <w:rFonts w:eastAsia="Times New Roman" w:cs="Times New Roman"/>
          <w:sz w:val="28"/>
          <w:szCs w:val="28"/>
          <w:lang w:val="vi-VN"/>
        </w:rPr>
        <w:t xml:space="preserve">nếu Nhà thầu không phản hồi thì coi như Nhà thầu đã chấp thuận yêu cầu của </w:t>
      </w:r>
      <w:r w:rsidR="003F38E5" w:rsidRPr="00AB0D27">
        <w:rPr>
          <w:rFonts w:eastAsia="Times New Roman" w:cs="Times New Roman"/>
          <w:sz w:val="28"/>
          <w:szCs w:val="28"/>
          <w:lang w:val="vi-VN"/>
        </w:rPr>
        <w:t>Chủ đầu tư</w:t>
      </w:r>
      <w:r w:rsidR="002930FB" w:rsidRPr="00AB0D27">
        <w:rPr>
          <w:rFonts w:eastAsia="Times New Roman" w:cs="Times New Roman"/>
          <w:sz w:val="28"/>
          <w:szCs w:val="28"/>
          <w:lang w:val="vi-VN"/>
        </w:rPr>
        <w:t>.</w:t>
      </w:r>
    </w:p>
    <w:p w14:paraId="0FFA680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8.6. Khắc phục tiến độ chậm trễ</w:t>
      </w:r>
    </w:p>
    <w:p w14:paraId="1474FB28" w14:textId="77777777" w:rsidR="00C33341"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Khi tiến độ đã bị chậm hơn so với tiến độ thi công như các bên đã thỏa thuận trong hợp đồng của công việc đó mà không phải do những nguyên nhân đã nêu trong khoản 8.4 Điều này, khi đó Chủ đầu tư yêu cầu Nhà thầu trình một bản tiến độ thi công được sửa đổi để thực hiện tiến độ hoàn </w:t>
      </w:r>
      <w:r w:rsidR="00B939FE" w:rsidRPr="00AB0D27">
        <w:rPr>
          <w:rFonts w:eastAsia="Times New Roman" w:cs="Times New Roman"/>
          <w:sz w:val="28"/>
          <w:szCs w:val="28"/>
          <w:lang w:val="vi-VN"/>
        </w:rPr>
        <w:t>thành, trong thời gian yêu cầu.</w:t>
      </w:r>
    </w:p>
    <w:p w14:paraId="66D3EC9E"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13" w:name="_Toc168406146"/>
      <w:r w:rsidRPr="00AB0D27">
        <w:rPr>
          <w:rFonts w:ascii="Times New Roman" w:eastAsia="Times New Roman" w:hAnsi="Times New Roman" w:cs="Times New Roman"/>
          <w:b/>
          <w:bCs/>
          <w:color w:val="auto"/>
          <w:sz w:val="28"/>
          <w:szCs w:val="28"/>
          <w:lang w:val="vi-VN"/>
        </w:rPr>
        <w:t>Điều 9. Giá hợp đồng, tạm ứng và thanh toán</w:t>
      </w:r>
      <w:bookmarkEnd w:id="13"/>
    </w:p>
    <w:p w14:paraId="6B29675A" w14:textId="77777777" w:rsidR="002F64F3" w:rsidRPr="00AB0D27" w:rsidRDefault="002F64F3" w:rsidP="00E91726">
      <w:pPr>
        <w:spacing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9.1. Loại hợp đồng</w:t>
      </w:r>
      <w:r w:rsidR="004D331A" w:rsidRPr="00AB0D27">
        <w:rPr>
          <w:rFonts w:eastAsia="Times New Roman" w:cs="Times New Roman"/>
          <w:sz w:val="28"/>
          <w:szCs w:val="28"/>
          <w:lang w:val="vi-VN"/>
        </w:rPr>
        <w:t xml:space="preserve">: </w:t>
      </w:r>
      <w:r w:rsidR="008F333B" w:rsidRPr="00AB0D27">
        <w:rPr>
          <w:rFonts w:eastAsia="Times New Roman" w:cs="Times New Roman"/>
          <w:sz w:val="28"/>
          <w:szCs w:val="28"/>
          <w:lang w:val="it-IT"/>
        </w:rPr>
        <w:t>[quy định tại </w:t>
      </w:r>
      <w:r w:rsidR="008F333B" w:rsidRPr="00AB0D27">
        <w:rPr>
          <w:rFonts w:eastAsia="Times New Roman" w:cs="Times New Roman"/>
          <w:b/>
          <w:bCs/>
          <w:sz w:val="28"/>
          <w:szCs w:val="28"/>
          <w:lang w:val="it-IT"/>
        </w:rPr>
        <w:t>ĐKCT</w:t>
      </w:r>
      <w:r w:rsidR="008F333B" w:rsidRPr="00AB0D27">
        <w:rPr>
          <w:rFonts w:eastAsia="Times New Roman" w:cs="Times New Roman"/>
          <w:sz w:val="28"/>
          <w:szCs w:val="28"/>
          <w:lang w:val="it-IT"/>
        </w:rPr>
        <w:t>]</w:t>
      </w:r>
      <w:r w:rsidRPr="00AB0D27">
        <w:rPr>
          <w:rFonts w:eastAsia="Times New Roman" w:cs="Times New Roman"/>
          <w:sz w:val="28"/>
          <w:szCs w:val="28"/>
          <w:lang w:val="vi-VN"/>
        </w:rPr>
        <w:t>.</w:t>
      </w:r>
    </w:p>
    <w:p w14:paraId="2E6ECE80" w14:textId="77777777" w:rsidR="00A4631C" w:rsidRPr="00AB0D27" w:rsidRDefault="004D331A" w:rsidP="00E91726">
      <w:pPr>
        <w:spacing w:after="0" w:line="264" w:lineRule="auto"/>
        <w:ind w:firstLine="567"/>
        <w:jc w:val="both"/>
        <w:rPr>
          <w:bCs/>
          <w:i/>
          <w:sz w:val="28"/>
          <w:szCs w:val="28"/>
          <w:lang w:val="sv-SE"/>
        </w:rPr>
      </w:pPr>
      <w:r w:rsidRPr="00AB0D27">
        <w:rPr>
          <w:rFonts w:eastAsia="Times New Roman" w:cs="Times New Roman"/>
          <w:sz w:val="28"/>
          <w:szCs w:val="28"/>
          <w:lang w:val="vi-VN"/>
        </w:rPr>
        <w:t xml:space="preserve">9.2. </w:t>
      </w:r>
      <w:r w:rsidR="009B7EFC" w:rsidRPr="00AB0D27">
        <w:rPr>
          <w:rFonts w:eastAsia="Times New Roman" w:cs="Times New Roman"/>
          <w:sz w:val="28"/>
          <w:szCs w:val="28"/>
          <w:lang w:val="vi-VN"/>
        </w:rPr>
        <w:t>Giá hợp đồng:</w:t>
      </w:r>
      <w:r w:rsidR="008F333B" w:rsidRPr="00AB0D27">
        <w:rPr>
          <w:rFonts w:eastAsia="Times New Roman" w:cs="Times New Roman"/>
          <w:sz w:val="28"/>
          <w:szCs w:val="28"/>
          <w:lang w:val="it-IT"/>
        </w:rPr>
        <w:t xml:space="preserve"> [quy định tại </w:t>
      </w:r>
      <w:r w:rsidR="008F333B" w:rsidRPr="00AB0D27">
        <w:rPr>
          <w:rFonts w:eastAsia="Times New Roman" w:cs="Times New Roman"/>
          <w:b/>
          <w:bCs/>
          <w:sz w:val="28"/>
          <w:szCs w:val="28"/>
          <w:lang w:val="it-IT"/>
        </w:rPr>
        <w:t>ĐKCT</w:t>
      </w:r>
      <w:r w:rsidR="008F333B" w:rsidRPr="00AB0D27">
        <w:rPr>
          <w:rFonts w:eastAsia="Times New Roman" w:cs="Times New Roman"/>
          <w:sz w:val="28"/>
          <w:szCs w:val="28"/>
          <w:lang w:val="it-IT"/>
        </w:rPr>
        <w:t>]</w:t>
      </w:r>
    </w:p>
    <w:p w14:paraId="6BF4C011" w14:textId="77777777" w:rsidR="002F64F3" w:rsidRPr="00AB0D27" w:rsidRDefault="002F64F3" w:rsidP="00E91726">
      <w:pPr>
        <w:spacing w:after="0" w:line="264" w:lineRule="auto"/>
        <w:ind w:firstLine="567"/>
        <w:jc w:val="both"/>
        <w:rPr>
          <w:rFonts w:eastAsia="Times New Roman" w:cs="Times New Roman"/>
          <w:sz w:val="28"/>
          <w:szCs w:val="28"/>
          <w:lang w:val="sv-SE"/>
        </w:rPr>
      </w:pPr>
      <w:r w:rsidRPr="00AB0D27">
        <w:rPr>
          <w:rFonts w:eastAsia="Times New Roman" w:cs="Times New Roman"/>
          <w:sz w:val="28"/>
          <w:szCs w:val="28"/>
          <w:lang w:val="sv-SE"/>
        </w:rPr>
        <w:t xml:space="preserve">Chi tiết giá hợp đồng được nêu trong Phụ lục số </w:t>
      </w:r>
      <w:r w:rsidR="00096C42" w:rsidRPr="00AB0D27">
        <w:rPr>
          <w:rFonts w:eastAsia="Times New Roman" w:cs="Times New Roman"/>
          <w:sz w:val="28"/>
          <w:szCs w:val="28"/>
          <w:lang w:val="sv-SE"/>
        </w:rPr>
        <w:t>01 - Biểu giá chi tiết hợp đồng</w:t>
      </w:r>
      <w:r w:rsidRPr="00AB0D27">
        <w:rPr>
          <w:rFonts w:eastAsia="Times New Roman" w:cs="Times New Roman"/>
          <w:sz w:val="28"/>
          <w:szCs w:val="28"/>
          <w:lang w:val="sv-SE"/>
        </w:rPr>
        <w:t>.</w:t>
      </w:r>
    </w:p>
    <w:p w14:paraId="2779358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Giá hợp đồng trên đã bao gồm toàn bộ các chi phí để thực hiện công việc theo hợp đồng, bản quyền, lợi nhuận của Nhà thầu và tất cả các loại thuế, phí liên quan đến công việc theo quy định của pháp luật.</w:t>
      </w:r>
    </w:p>
    <w:p w14:paraId="70073E80"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Giá hợp đồng chỉ được điều chỉnh theo quy định tại Điều 10 [Điều chỉnh giá hợp đồng].</w:t>
      </w:r>
      <w:r w:rsidR="00A95B14" w:rsidRPr="00AB0D27">
        <w:rPr>
          <w:rFonts w:eastAsia="Times New Roman" w:cs="Times New Roman"/>
          <w:sz w:val="28"/>
          <w:szCs w:val="28"/>
          <w:lang w:val="it-IT"/>
        </w:rPr>
        <w:t xml:space="preserve"> [quy định tại </w:t>
      </w:r>
      <w:r w:rsidR="00A95B14" w:rsidRPr="00AB0D27">
        <w:rPr>
          <w:rFonts w:eastAsia="Times New Roman" w:cs="Times New Roman"/>
          <w:b/>
          <w:bCs/>
          <w:sz w:val="28"/>
          <w:szCs w:val="28"/>
          <w:lang w:val="it-IT"/>
        </w:rPr>
        <w:t>ĐKCT</w:t>
      </w:r>
      <w:r w:rsidR="00A95B14" w:rsidRPr="00AB0D27">
        <w:rPr>
          <w:rFonts w:eastAsia="Times New Roman" w:cs="Times New Roman"/>
          <w:sz w:val="28"/>
          <w:szCs w:val="28"/>
          <w:lang w:val="it-IT"/>
        </w:rPr>
        <w:t>]</w:t>
      </w:r>
    </w:p>
    <w:p w14:paraId="60F5B91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9.3. Tạm ứng</w:t>
      </w:r>
    </w:p>
    <w:p w14:paraId="4DCBC795" w14:textId="77777777" w:rsidR="00030FE8" w:rsidRPr="00AB0D27" w:rsidRDefault="00030FE8"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Tiền tạm ứng [quy định tại ĐKCT]</w:t>
      </w:r>
      <w:r w:rsidR="00FE55AF" w:rsidRPr="00AB0D27">
        <w:rPr>
          <w:rFonts w:eastAsia="Times New Roman" w:cs="Times New Roman"/>
          <w:sz w:val="28"/>
          <w:szCs w:val="28"/>
          <w:lang w:val="it-IT"/>
        </w:rPr>
        <w:t>.</w:t>
      </w:r>
    </w:p>
    <w:p w14:paraId="1DB4797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b) Tiền tạm ứng phải được hoàn trả bằng cách khấu trừ một tỷ lệ nhất định trong các khoản thanh toán đến hạn cho Nhà thầu, theo bảng kê tỷ lệ phần trăm công việc đã hoàn thành làm cơ sở thanh toán. Khoản tiền tạm ứng hay hoàn trả tiền tạm </w:t>
      </w:r>
      <w:r w:rsidRPr="00AB0D27">
        <w:rPr>
          <w:rFonts w:eastAsia="Times New Roman" w:cs="Times New Roman"/>
          <w:sz w:val="28"/>
          <w:szCs w:val="28"/>
          <w:lang w:val="it-IT"/>
        </w:rPr>
        <w:lastRenderedPageBreak/>
        <w:t>ứng sẽ không được tính đến khi định giá các công việc đã thực hiện, các thay đổi hợp đồng, các sự kiện bồi thường, thưởng hợp đồng hoặc bồi thường thiệt hại.</w:t>
      </w:r>
    </w:p>
    <w:p w14:paraId="2FA5B2D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Trường hợp tạm ứng vẫn chưa được hoàn trả trước khi ký biên bản nghiệm thu công trình và trước khi chấm dứt hợp đồng theo Điều 18 [Tạm ngừng và chấm dứt hợp đồng bởi Chủ đầu tư], Điều 19 [Tạm ngừng và chấm dứt hợp đồng bởi Nhà thầu] hoặc Điều 21 [Rủi ro và bất khả kháng] (tùy từng trường hợp), khi đó toàn bộ số tiền tạm ứng chưa thu hồi được này sẽ là nợ đến hạn và Nhà thầu phải chịu trách nhiệm thanh toán cho Chủ đầu tư trong thời gian </w:t>
      </w:r>
      <w:r w:rsidR="004D331A" w:rsidRPr="00AB0D27">
        <w:rPr>
          <w:rFonts w:eastAsia="Times New Roman" w:cs="Times New Roman"/>
          <w:sz w:val="28"/>
          <w:szCs w:val="28"/>
          <w:lang w:val="it-IT"/>
        </w:rPr>
        <w:t>10</w:t>
      </w:r>
      <w:r w:rsidRPr="00AB0D27">
        <w:rPr>
          <w:rFonts w:eastAsia="Times New Roman" w:cs="Times New Roman"/>
          <w:sz w:val="28"/>
          <w:szCs w:val="28"/>
          <w:lang w:val="it-IT"/>
        </w:rPr>
        <w:t xml:space="preserve"> ngày.</w:t>
      </w:r>
    </w:p>
    <w:p w14:paraId="02CB84D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c) Nhà thầu phải sử dụng tiền tạm ứng theo đúng quy định tại khoản 6 Điều 18 Nghị định số 37/2015/NĐ-CP. Tiền tạm ứng chỉ được sử dụng cho việc trả lương cho người lao động, mua hoặc huy động thiết bị, nhà xưởng, vật tư và các chi phí huy động cần thiết cho việc thực hiện hợp đồng.</w:t>
      </w:r>
    </w:p>
    <w:p w14:paraId="54B389D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9.4. Thanh toán [quy định tại </w:t>
      </w:r>
      <w:r w:rsidRPr="00AB0D27">
        <w:rPr>
          <w:rFonts w:eastAsia="Times New Roman" w:cs="Times New Roman"/>
          <w:b/>
          <w:bCs/>
          <w:sz w:val="28"/>
          <w:szCs w:val="28"/>
          <w:lang w:val="it-IT"/>
        </w:rPr>
        <w:t>ĐKCT</w:t>
      </w:r>
      <w:r w:rsidRPr="00AB0D27">
        <w:rPr>
          <w:rFonts w:eastAsia="Times New Roman" w:cs="Times New Roman"/>
          <w:sz w:val="28"/>
          <w:szCs w:val="28"/>
          <w:lang w:val="it-IT"/>
        </w:rPr>
        <w:t>]</w:t>
      </w:r>
    </w:p>
    <w:p w14:paraId="06BCBCC1" w14:textId="77777777" w:rsidR="003066C5" w:rsidRPr="00AB0D27" w:rsidRDefault="003066C5"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Việc thanh toán cho nhà thầu chỉ được thực hiện khi công trình được bố trí kế hoạch vốn và cấp vốn. Thanh toán được thực hiện làm nhiều lần sau mỗi giai đoạn thanh toán.</w:t>
      </w:r>
    </w:p>
    <w:p w14:paraId="11A1FDF3" w14:textId="77777777" w:rsidR="00760E59" w:rsidRPr="00AB0D27" w:rsidRDefault="00030FE8"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Sau khi dự án hoàn thành, được nghiệm thu và phê duyệt quyết toán, Bên B hoàn thành nghĩa vụ bảo hành công trình hoặc nộp cho bên A thư bảo lãnh có hiệu lực tương ứng của Ngân hàng, Bên A sẽ thanh toán toàn bộ giá trị còn lại của hợp đồng cho Bên B</w:t>
      </w:r>
      <w:r w:rsidR="00660478" w:rsidRPr="00AB0D27">
        <w:rPr>
          <w:rFonts w:eastAsia="Times New Roman" w:cs="Times New Roman"/>
          <w:sz w:val="28"/>
          <w:szCs w:val="28"/>
          <w:lang w:val="it-IT"/>
        </w:rPr>
        <w:t>[quy định tại </w:t>
      </w:r>
      <w:r w:rsidR="00660478" w:rsidRPr="00AB0D27">
        <w:rPr>
          <w:rFonts w:eastAsia="Times New Roman" w:cs="Times New Roman"/>
          <w:b/>
          <w:bCs/>
          <w:sz w:val="28"/>
          <w:szCs w:val="28"/>
          <w:lang w:val="it-IT"/>
        </w:rPr>
        <w:t>ĐKCT</w:t>
      </w:r>
      <w:r w:rsidR="00660478" w:rsidRPr="00AB0D27">
        <w:rPr>
          <w:rFonts w:eastAsia="Times New Roman" w:cs="Times New Roman"/>
          <w:sz w:val="28"/>
          <w:szCs w:val="28"/>
          <w:lang w:val="it-IT"/>
        </w:rPr>
        <w:t>]</w:t>
      </w:r>
      <w:r w:rsidRPr="00AB0D27">
        <w:rPr>
          <w:rFonts w:eastAsia="Times New Roman" w:cs="Times New Roman"/>
          <w:sz w:val="28"/>
          <w:szCs w:val="28"/>
          <w:lang w:val="it-IT"/>
        </w:rPr>
        <w:t>.</w:t>
      </w:r>
    </w:p>
    <w:p w14:paraId="0E9811D9" w14:textId="77777777" w:rsidR="00A31B85" w:rsidRPr="00AB0D27" w:rsidRDefault="00FA1644"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Thanh toán lần cuối khi dự án được cấp có thẩm quyền phê duyệt quyết toán hoàn thành, chủ đầu tư thanh toán hết giá trị hợp đồng còn lại.</w:t>
      </w:r>
    </w:p>
    <w:p w14:paraId="7AF158A4" w14:textId="77777777" w:rsidR="00B562A0" w:rsidRPr="00AB0D27" w:rsidRDefault="00B562A0" w:rsidP="00E91726">
      <w:pPr>
        <w:spacing w:before="120" w:after="120" w:line="264" w:lineRule="auto"/>
        <w:ind w:firstLine="567"/>
        <w:jc w:val="both"/>
        <w:rPr>
          <w:rFonts w:eastAsia="Times New Roman" w:cs="Times New Roman"/>
          <w:sz w:val="28"/>
          <w:szCs w:val="28"/>
          <w:lang w:val="it-IT"/>
        </w:rPr>
      </w:pPr>
      <w:r w:rsidRPr="00AB0D27">
        <w:rPr>
          <w:bCs/>
          <w:sz w:val="28"/>
          <w:szCs w:val="26"/>
          <w:bdr w:val="none" w:sz="0" w:space="0" w:color="auto" w:frame="1"/>
          <w:lang w:val="vi-VN"/>
        </w:rPr>
        <w:t>Giá trị thanh toán: Theo hồ sơ nghiệm thu thanh toán, quyết toán được cấp có thẩm quyền phê duyệt</w:t>
      </w:r>
      <w:r w:rsidRPr="00AB0D27">
        <w:rPr>
          <w:bCs/>
          <w:sz w:val="28"/>
          <w:szCs w:val="26"/>
          <w:bdr w:val="none" w:sz="0" w:space="0" w:color="auto" w:frame="1"/>
          <w:lang w:val="it-IT"/>
        </w:rPr>
        <w:t>.</w:t>
      </w:r>
    </w:p>
    <w:p w14:paraId="17E28F3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9.5. Thời hạn thanh toán</w:t>
      </w:r>
    </w:p>
    <w:p w14:paraId="699D8374"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Chủ đầu tư sẽ thanh toán cho Nhà thầu trong vòng </w:t>
      </w:r>
      <w:r w:rsidR="00FE2F38" w:rsidRPr="00AB0D27">
        <w:rPr>
          <w:rFonts w:eastAsia="Times New Roman" w:cs="Times New Roman"/>
          <w:sz w:val="28"/>
          <w:szCs w:val="28"/>
          <w:lang w:val="it-IT"/>
        </w:rPr>
        <w:t>30</w:t>
      </w:r>
      <w:r w:rsidRPr="00AB0D27">
        <w:rPr>
          <w:rFonts w:eastAsia="Times New Roman" w:cs="Times New Roman"/>
          <w:sz w:val="28"/>
          <w:szCs w:val="28"/>
          <w:lang w:val="it-IT"/>
        </w:rPr>
        <w:t xml:space="preserve"> ngày làm việc, kể từ ngày Chủ đầu tư nhận được hồ sơ thanh toán hợp lệ của Nhà thầu [quy định tại </w:t>
      </w:r>
      <w:r w:rsidRPr="00AB0D27">
        <w:rPr>
          <w:rFonts w:eastAsia="Times New Roman" w:cs="Times New Roman"/>
          <w:b/>
          <w:bCs/>
          <w:sz w:val="28"/>
          <w:szCs w:val="28"/>
          <w:lang w:val="it-IT"/>
        </w:rPr>
        <w:t>ĐKCT</w:t>
      </w:r>
      <w:r w:rsidRPr="00AB0D27">
        <w:rPr>
          <w:rFonts w:eastAsia="Times New Roman" w:cs="Times New Roman"/>
          <w:sz w:val="28"/>
          <w:szCs w:val="28"/>
          <w:lang w:val="it-IT"/>
        </w:rPr>
        <w:t>].</w:t>
      </w:r>
    </w:p>
    <w:p w14:paraId="5AC8DBB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9.6. Thanh toán tiền bị giữ lại</w:t>
      </w:r>
    </w:p>
    <w:p w14:paraId="66A309B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Chủ đầu tư sẽ thanh toán toàn bộ các khoản tiền bị giữ lại cho Nhà thầu khi các bên đã đủ căn cứ để xác định giá trị của các lần thanh toán và khi Nhà thầu hoàn thành nghĩa vụ bảo hành công</w:t>
      </w:r>
      <w:r w:rsidR="00685F26" w:rsidRPr="00AB0D27">
        <w:rPr>
          <w:rFonts w:eastAsia="Times New Roman" w:cs="Times New Roman"/>
          <w:sz w:val="28"/>
          <w:szCs w:val="28"/>
          <w:lang w:val="it-IT"/>
        </w:rPr>
        <w:t xml:space="preserve"> trình theo quy định tại Điều 20</w:t>
      </w:r>
      <w:r w:rsidRPr="00AB0D27">
        <w:rPr>
          <w:rFonts w:eastAsia="Times New Roman" w:cs="Times New Roman"/>
          <w:sz w:val="28"/>
          <w:szCs w:val="28"/>
          <w:lang w:val="it-IT"/>
        </w:rPr>
        <w:t xml:space="preserve"> [Bảo hiểm và bảo hành]</w:t>
      </w:r>
      <w:r w:rsidR="004A4BD1" w:rsidRPr="00AB0D27">
        <w:rPr>
          <w:rFonts w:eastAsia="Times New Roman" w:cs="Times New Roman"/>
          <w:sz w:val="28"/>
          <w:szCs w:val="28"/>
          <w:lang w:val="it-IT"/>
        </w:rPr>
        <w:t>.</w:t>
      </w:r>
    </w:p>
    <w:p w14:paraId="17B8E82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9.7. Đồng tiền và hình thức thanh toán</w:t>
      </w:r>
    </w:p>
    <w:p w14:paraId="2BAF1A3A"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Đồng tiền thanh toán: giá hợp đồng sẽ được thanh toá</w:t>
      </w:r>
      <w:r w:rsidR="00DD270D" w:rsidRPr="00AB0D27">
        <w:rPr>
          <w:rFonts w:eastAsia="Times New Roman" w:cs="Times New Roman"/>
          <w:sz w:val="28"/>
          <w:szCs w:val="28"/>
          <w:lang w:val="it-IT"/>
        </w:rPr>
        <w:t xml:space="preserve">n bằng đồng tiền Việt Nam </w:t>
      </w:r>
      <w:r w:rsidR="00030FE8" w:rsidRPr="00AB0D27">
        <w:rPr>
          <w:rFonts w:eastAsia="Times New Roman" w:cs="Times New Roman"/>
          <w:sz w:val="28"/>
          <w:szCs w:val="28"/>
          <w:lang w:val="it-IT"/>
        </w:rPr>
        <w:t>.</w:t>
      </w:r>
    </w:p>
    <w:p w14:paraId="778DF8C9" w14:textId="77777777" w:rsidR="00FD4021"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b) Hình thức thanh toán: thanh toán bằng hình thức chuyển khoản</w:t>
      </w:r>
      <w:r w:rsidR="00FD4021" w:rsidRPr="00AB0D27">
        <w:rPr>
          <w:rFonts w:eastAsia="Times New Roman" w:cs="Times New Roman"/>
          <w:sz w:val="28"/>
          <w:szCs w:val="28"/>
          <w:lang w:val="it-IT"/>
        </w:rPr>
        <w:t>.</w:t>
      </w:r>
      <w:r w:rsidRPr="00AB0D27">
        <w:rPr>
          <w:rFonts w:eastAsia="Times New Roman" w:cs="Times New Roman"/>
          <w:sz w:val="28"/>
          <w:szCs w:val="28"/>
          <w:lang w:val="it-IT"/>
        </w:rPr>
        <w:t> </w:t>
      </w:r>
    </w:p>
    <w:p w14:paraId="1C8E2F6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lastRenderedPageBreak/>
        <w:t>9.8. Hồ sơ thanh toán [quy định tại </w:t>
      </w:r>
      <w:r w:rsidRPr="00AB0D27">
        <w:rPr>
          <w:rFonts w:eastAsia="Times New Roman" w:cs="Times New Roman"/>
          <w:b/>
          <w:bCs/>
          <w:sz w:val="28"/>
          <w:szCs w:val="28"/>
          <w:lang w:val="it-IT"/>
        </w:rPr>
        <w:t>ĐKCT</w:t>
      </w:r>
      <w:r w:rsidRPr="00AB0D27">
        <w:rPr>
          <w:rFonts w:eastAsia="Times New Roman" w:cs="Times New Roman"/>
          <w:sz w:val="28"/>
          <w:szCs w:val="28"/>
          <w:lang w:val="it-IT"/>
        </w:rPr>
        <w:t>]</w:t>
      </w:r>
    </w:p>
    <w:p w14:paraId="15BE64E8" w14:textId="77777777" w:rsidR="00FE55AF" w:rsidRPr="00AB0D27" w:rsidRDefault="00FE55AF"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Biên bản nghiệm thu khối lượng hoàn thành thực tế trong giai đoạn thanh toán có xác nhận của đại diện Chủ đầu tư hoặc đại diện nhà tư vấn (nếu có) và đại diện Nhà thầu (theo mẫu biên bản nghiệm thu chất lượng có ghi khối lượng);</w:t>
      </w:r>
    </w:p>
    <w:p w14:paraId="4431D8DF" w14:textId="77777777" w:rsidR="00FE55AF" w:rsidRPr="00AB0D27" w:rsidRDefault="00FE55AF"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Bảng xác định giá trị cho những công việc chưa có đơn giá trong hợp đồng (nếu có), trong đó cần thể hiện cả khối lượng và đơn giá cho các công việc này có xác nhận của đại diện Chủ đầu tư hoặc đại diện nhà tư vấn giám sát thực hiện hợp đồng (nếu có) và đại diện Nhà thầu;</w:t>
      </w:r>
    </w:p>
    <w:p w14:paraId="4759AC84" w14:textId="77777777" w:rsidR="00007DDF" w:rsidRPr="00AB0D27" w:rsidRDefault="00FE55AF"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Đề nghị thanh toán của Nhà thầu cần thể hiện các nội dung: Giá trị khối lượng hoàn thành theo hợp đồng, giá trị khối lượng các công việc phát sinh (nếu có), giảm trừ tiền tạm ứng, giá trị đề nghị thanh toán trong giai đoạn sau khi đã bù trừ các khoản này có xác nhận của đại diện Chủ đầu tư và đại diện Nhà thầu.</w:t>
      </w:r>
    </w:p>
    <w:p w14:paraId="563C250F"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14" w:name="_Toc168406147"/>
      <w:r w:rsidRPr="00AB0D27">
        <w:rPr>
          <w:rFonts w:ascii="Times New Roman" w:eastAsia="Times New Roman" w:hAnsi="Times New Roman" w:cs="Times New Roman"/>
          <w:b/>
          <w:bCs/>
          <w:color w:val="auto"/>
          <w:sz w:val="28"/>
          <w:szCs w:val="28"/>
          <w:lang w:val="vi-VN"/>
        </w:rPr>
        <w:t>Điều 10. Điều chỉnh đơn giá, khối lượng công việc, một số nội dung khác trong hợp đồng và giá hợp đồng xây dựng</w:t>
      </w:r>
      <w:bookmarkEnd w:id="14"/>
    </w:p>
    <w:p w14:paraId="5C6699D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10.1. Khi điều chỉnh đơn giá hợp đồng xây dựng theo quy định tại Điều 6 </w:t>
      </w:r>
      <w:r w:rsidR="00C10F12" w:rsidRPr="00AB0D27">
        <w:rPr>
          <w:rFonts w:eastAsia="Times New Roman" w:cs="Times New Roman"/>
          <w:sz w:val="28"/>
          <w:szCs w:val="28"/>
          <w:lang w:val="it-IT"/>
        </w:rPr>
        <w:t>Thông tư hướng dẫn một số nội dung về hợp đồng xây dựng</w:t>
      </w:r>
      <w:r w:rsidR="00D81C91" w:rsidRPr="00AB0D27">
        <w:rPr>
          <w:rFonts w:eastAsia="Times New Roman" w:cs="Times New Roman"/>
          <w:sz w:val="28"/>
          <w:szCs w:val="28"/>
          <w:lang w:val="it-IT"/>
        </w:rPr>
        <w:t>.</w:t>
      </w:r>
    </w:p>
    <w:p w14:paraId="6729EFA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10.2. Việc điều chỉnh khối lượng công việc và một số nội dung khác trong hợp đồng theo quy định tại Điều 4, Điều 5, Điều 6 </w:t>
      </w:r>
      <w:r w:rsidR="00C10F12" w:rsidRPr="00AB0D27">
        <w:rPr>
          <w:rFonts w:eastAsia="Times New Roman" w:cs="Times New Roman"/>
          <w:sz w:val="28"/>
          <w:szCs w:val="28"/>
          <w:lang w:val="it-IT"/>
        </w:rPr>
        <w:t>Thông tư hướng dẫn một số nội dung về hợp đồng xây dựng</w:t>
      </w:r>
      <w:r w:rsidRPr="00AB0D27">
        <w:rPr>
          <w:rFonts w:eastAsia="Times New Roman" w:cs="Times New Roman"/>
          <w:sz w:val="28"/>
          <w:szCs w:val="28"/>
          <w:lang w:val="it-IT"/>
        </w:rPr>
        <w:t xml:space="preserve"> [quy định tại </w:t>
      </w:r>
      <w:r w:rsidRPr="00AB0D27">
        <w:rPr>
          <w:rFonts w:eastAsia="Times New Roman" w:cs="Times New Roman"/>
          <w:b/>
          <w:bCs/>
          <w:sz w:val="28"/>
          <w:szCs w:val="28"/>
          <w:lang w:val="it-IT"/>
        </w:rPr>
        <w:t>ĐKCT</w:t>
      </w:r>
      <w:r w:rsidRPr="00AB0D27">
        <w:rPr>
          <w:rFonts w:eastAsia="Times New Roman" w:cs="Times New Roman"/>
          <w:sz w:val="28"/>
          <w:szCs w:val="28"/>
          <w:lang w:val="it-IT"/>
        </w:rPr>
        <w:t>].</w:t>
      </w:r>
    </w:p>
    <w:p w14:paraId="4EDBCC3C"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10.3. Điều chỉnh giá hợp đồng xây dựng theo hướng dẫn tại Phụ lục I </w:t>
      </w:r>
      <w:r w:rsidR="000D5023" w:rsidRPr="00AB0D27">
        <w:rPr>
          <w:rFonts w:eastAsia="Times New Roman" w:cs="Times New Roman"/>
          <w:sz w:val="28"/>
          <w:szCs w:val="28"/>
          <w:lang w:val="it-IT"/>
        </w:rPr>
        <w:t>Thông tư hướng dẫn một số nội dung về hợp đồng xây dựng</w:t>
      </w:r>
      <w:r w:rsidRPr="00AB0D27">
        <w:rPr>
          <w:rFonts w:eastAsia="Times New Roman" w:cs="Times New Roman"/>
          <w:sz w:val="28"/>
          <w:szCs w:val="28"/>
          <w:lang w:val="it-IT"/>
        </w:rPr>
        <w:t>[quy định tại </w:t>
      </w:r>
      <w:r w:rsidRPr="00AB0D27">
        <w:rPr>
          <w:rFonts w:eastAsia="Times New Roman" w:cs="Times New Roman"/>
          <w:b/>
          <w:bCs/>
          <w:sz w:val="28"/>
          <w:szCs w:val="28"/>
          <w:lang w:val="it-IT"/>
        </w:rPr>
        <w:t>ĐKCT</w:t>
      </w:r>
      <w:r w:rsidRPr="00AB0D27">
        <w:rPr>
          <w:rFonts w:eastAsia="Times New Roman" w:cs="Times New Roman"/>
          <w:sz w:val="28"/>
          <w:szCs w:val="28"/>
          <w:lang w:val="it-IT"/>
        </w:rPr>
        <w:t>].</w:t>
      </w:r>
    </w:p>
    <w:p w14:paraId="6136E93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10.4. Giá hợp đồng được điều chỉnh trong một số trường hợp quy định tại Điều 22 [Sự kiện bồi thường].</w:t>
      </w:r>
    </w:p>
    <w:p w14:paraId="129DF7DE" w14:textId="77777777" w:rsidR="00385A96" w:rsidRPr="00AB0D27" w:rsidRDefault="00385A96"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10.5 Nhà thầu cam kết từ phần thân dùng ván khuôn phủ phim, khung xương thép hộp, giáo chống kim loại và bố trí lưới chống bụi , an toàn trong suốt quá trình thi công công trình.</w:t>
      </w:r>
    </w:p>
    <w:p w14:paraId="513AB00D"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15" w:name="_Toc168406148"/>
      <w:r w:rsidRPr="00AB0D27">
        <w:rPr>
          <w:rFonts w:ascii="Times New Roman" w:eastAsia="Times New Roman" w:hAnsi="Times New Roman" w:cs="Times New Roman"/>
          <w:b/>
          <w:bCs/>
          <w:color w:val="auto"/>
          <w:sz w:val="28"/>
          <w:szCs w:val="28"/>
          <w:lang w:val="vi-VN"/>
        </w:rPr>
        <w:t>Điều 11. Quyền và nghĩa vụ chung của Chủ đầu tư</w:t>
      </w:r>
      <w:bookmarkEnd w:id="15"/>
    </w:p>
    <w:p w14:paraId="5380C99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11.1. Quyền của Chủ đầu tư</w:t>
      </w:r>
    </w:p>
    <w:p w14:paraId="0EC2DB7C"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646AE2E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b) Nếu Chủ đầu tư xét thấy mình có quyền với bất kỳ khoản thanh toán nào theo bất cứ điều nào hoặc các quy định khác liên quan đến hợp đồng thì phải thông báo và cung cấp các chi tiết cụ thể cho Nhà thầu.</w:t>
      </w:r>
    </w:p>
    <w:p w14:paraId="738FEDB1"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c) Trường hợp Chủ đầu tư nhận thấy vấn đề hoặc tình huống dẫn tới khiếu nại phải thông báo cho Nhà thầu càng sớm càng tốt. Các thông tin chi tiết phải xác định </w:t>
      </w:r>
      <w:r w:rsidRPr="00AB0D27">
        <w:rPr>
          <w:rFonts w:eastAsia="Times New Roman" w:cs="Times New Roman"/>
          <w:sz w:val="28"/>
          <w:szCs w:val="28"/>
          <w:lang w:val="it-IT"/>
        </w:rPr>
        <w:lastRenderedPageBreak/>
        <w:t>cụ thể điều khoản hoặc cơ sở khiếu nại khác và phải bao gồm chứng minh của số tiền và sự kéo dài mà Chủ đầu tư tự cho mình có quyền được hưởng liên quan đến hợp đồng. Chủ đầu tư sau đó phải quyết định:</w:t>
      </w:r>
    </w:p>
    <w:p w14:paraId="739E9276"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Số tiền </w:t>
      </w:r>
      <w:r w:rsidRPr="00AB0D27">
        <w:rPr>
          <w:rFonts w:eastAsia="Times New Roman" w:cs="Times New Roman"/>
          <w:i/>
          <w:iCs/>
          <w:sz w:val="28"/>
          <w:szCs w:val="28"/>
          <w:lang w:val="it-IT"/>
        </w:rPr>
        <w:t>(nếu có)</w:t>
      </w:r>
      <w:r w:rsidRPr="00AB0D27">
        <w:rPr>
          <w:rFonts w:eastAsia="Times New Roman" w:cs="Times New Roman"/>
          <w:sz w:val="28"/>
          <w:szCs w:val="28"/>
          <w:lang w:val="it-IT"/>
        </w:rPr>
        <w:t> mà Chủ đầu tư có quyền yêu cầu Nhà thầu thanh toán;</w:t>
      </w:r>
    </w:p>
    <w:p w14:paraId="2565C01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Kéo dài </w:t>
      </w:r>
      <w:r w:rsidRPr="00AB0D27">
        <w:rPr>
          <w:rFonts w:eastAsia="Times New Roman" w:cs="Times New Roman"/>
          <w:i/>
          <w:iCs/>
          <w:sz w:val="28"/>
          <w:szCs w:val="28"/>
          <w:lang w:val="it-IT"/>
        </w:rPr>
        <w:t>(nếu có)</w:t>
      </w:r>
      <w:r w:rsidRPr="00AB0D27">
        <w:rPr>
          <w:rFonts w:eastAsia="Times New Roman" w:cs="Times New Roman"/>
          <w:sz w:val="28"/>
          <w:szCs w:val="28"/>
          <w:lang w:val="it-IT"/>
        </w:rPr>
        <w:t> thời hạn thông báo sai sót;</w:t>
      </w:r>
    </w:p>
    <w:p w14:paraId="4B87ED21"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Chủ đầu tư có thể khấu trừ số tiền này từ bất kỳ khoản nợ hay sẽ nợ nào của Nhà thầu. Chủ đầu tư chỉ được quyền trừ hoặc giảm số tiền từ tổng số được xác nhận khoản nợ của Nhà thầu hoặc theo một khiếu nại nào khác đối với Nhà thầu theo khoản này;</w:t>
      </w:r>
    </w:p>
    <w:p w14:paraId="38A0E79A"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Các quyền khác theo quy định của pháp luật.</w:t>
      </w:r>
    </w:p>
    <w:p w14:paraId="0FE1C5E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11.2. Nghĩa vụ của Chủ đầu tư</w:t>
      </w:r>
    </w:p>
    <w:p w14:paraId="6372094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Phải xin giấy phép xây dựng theo quy định;</w:t>
      </w:r>
    </w:p>
    <w:p w14:paraId="28DAEB3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b) Bàn giao toàn bộ hoặc từng phần mặt bằng xây dựng cho Nhà thầu quản lý, sử dụng phù hợp với tiến độ và các thỏa thuận của hợp đồng;</w:t>
      </w:r>
    </w:p>
    <w:p w14:paraId="717F8C6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c) Cử và thông báo bằng văn bản cho Nhà thầu về nhân lực chính tham gia quản lý và thực hiện hợp đồng;</w:t>
      </w:r>
    </w:p>
    <w:p w14:paraId="453B28C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d) Bố trí đủ nguồn vốn để thanh toán cho Nhà thầu theo tiến độ thanh toán trong hợp đồng;</w:t>
      </w:r>
    </w:p>
    <w:p w14:paraId="099966BE"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đ) Thuê tư vấn giúp Chủ đầu tư giám sát theo quy định tại Điều 13 hoặc Điều 14 của hợp đồng này [Quyền và nghĩa vụ của nhà tư vấn];</w:t>
      </w:r>
    </w:p>
    <w:p w14:paraId="5D073CD2"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e) Cung cấp kịp thời hồ sơ thiết kế và các tài liệu có liên quan, vật tư </w:t>
      </w:r>
      <w:r w:rsidRPr="00AB0D27">
        <w:rPr>
          <w:rFonts w:eastAsia="Times New Roman" w:cs="Times New Roman"/>
          <w:i/>
          <w:iCs/>
          <w:sz w:val="28"/>
          <w:szCs w:val="28"/>
          <w:lang w:val="it-IT"/>
        </w:rPr>
        <w:t>(nếu có)</w:t>
      </w:r>
      <w:r w:rsidRPr="00AB0D27">
        <w:rPr>
          <w:rFonts w:eastAsia="Times New Roman" w:cs="Times New Roman"/>
          <w:sz w:val="28"/>
          <w:szCs w:val="28"/>
          <w:lang w:val="it-IT"/>
        </w:rPr>
        <w:t> theo thỏa thuận trong hợp đồng và quy định của pháp luật có liên quan;</w:t>
      </w:r>
    </w:p>
    <w:p w14:paraId="79B52E2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g) Xem xét và chấp thuận kịp thời trong thời gian </w:t>
      </w:r>
      <w:r w:rsidR="00C617CD" w:rsidRPr="00AB0D27">
        <w:rPr>
          <w:rFonts w:eastAsia="Times New Roman" w:cs="Times New Roman"/>
          <w:sz w:val="28"/>
          <w:szCs w:val="28"/>
          <w:lang w:val="it-IT"/>
        </w:rPr>
        <w:t>10</w:t>
      </w:r>
      <w:r w:rsidRPr="00AB0D27">
        <w:rPr>
          <w:rFonts w:eastAsia="Times New Roman" w:cs="Times New Roman"/>
          <w:sz w:val="28"/>
          <w:szCs w:val="28"/>
          <w:lang w:val="it-IT"/>
        </w:rPr>
        <w:t xml:space="preserve">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36B8CDFC"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h)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hợp đồng.</w:t>
      </w:r>
    </w:p>
    <w:p w14:paraId="6AC31662"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16" w:name="_Toc168406149"/>
      <w:r w:rsidRPr="00AB0D27">
        <w:rPr>
          <w:rFonts w:ascii="Times New Roman" w:eastAsia="Times New Roman" w:hAnsi="Times New Roman" w:cs="Times New Roman"/>
          <w:b/>
          <w:bCs/>
          <w:color w:val="auto"/>
          <w:sz w:val="28"/>
          <w:szCs w:val="28"/>
          <w:lang w:val="vi-VN"/>
        </w:rPr>
        <w:t>Điều 12. Quyền và nghĩa vụ chung của Nhà thầu</w:t>
      </w:r>
      <w:bookmarkEnd w:id="16"/>
    </w:p>
    <w:p w14:paraId="593EA5A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12.1. Quyền của Nhà thầu</w:t>
      </w:r>
    </w:p>
    <w:p w14:paraId="5365379A"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Được quyền đề xuất với Chủ đầu tư về khối lượng phát sinh ngoài hợp đồng quy định tại Điều 4 Thông tư hướng dẫn một số nội dung về hợp đồng xây dựng; từ chối thực hiện công việc ngoài phạm vi hợp đồng khi chưa được hai bên thống nhất và những yêu cầu trái pháp luật của Chủ đầu tư.</w:t>
      </w:r>
    </w:p>
    <w:p w14:paraId="6D13038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lastRenderedPageBreak/>
        <w:t>b) Được thay đổi các biện pháp thi công sau khi được Chủ đầu tư chấp thuận nhằm đẩy nhanh tiến độ, bảo đảm chất lượng, an toàn, hiệu quả công trình trên cơ sở giá hợp đồng đã ký kết.</w:t>
      </w:r>
    </w:p>
    <w:p w14:paraId="0D7B6A8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c) Tiếp cận công trường:</w:t>
      </w:r>
    </w:p>
    <w:p w14:paraId="52B262B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 Chủ đầu tư phải bàn giao cho Nhà thầu mặt bằng </w:t>
      </w:r>
      <w:r w:rsidR="00D238F7" w:rsidRPr="00AB0D27">
        <w:rPr>
          <w:rFonts w:eastAsia="Times New Roman" w:cs="Times New Roman"/>
          <w:sz w:val="28"/>
          <w:szCs w:val="28"/>
          <w:lang w:val="it-IT"/>
        </w:rPr>
        <w:t xml:space="preserve">hoặc một phần mặt bằng </w:t>
      </w:r>
      <w:r w:rsidRPr="00AB0D27">
        <w:rPr>
          <w:rFonts w:eastAsia="Times New Roman" w:cs="Times New Roman"/>
          <w:sz w:val="28"/>
          <w:szCs w:val="28"/>
          <w:lang w:val="it-IT"/>
        </w:rPr>
        <w:t>thi công công trình để</w:t>
      </w:r>
      <w:r w:rsidR="002370AE" w:rsidRPr="00AB0D27">
        <w:rPr>
          <w:rFonts w:eastAsia="Times New Roman" w:cs="Times New Roman"/>
          <w:sz w:val="28"/>
          <w:szCs w:val="28"/>
          <w:lang w:val="it-IT"/>
        </w:rPr>
        <w:t xml:space="preserve"> Nhà thầu thực hiện hợp đồng.</w:t>
      </w:r>
    </w:p>
    <w:p w14:paraId="208287C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Trường hợp Nhà thầu không nhận được mặt bằng thi công công trình do sự chậm trễ của Chủ đầu tư và phải gánh chịu chi phí phát sinh trong thời gian này thì Nhà thầu được thanh toán chi phí phát sinh và cộng thêm vào trong giá hợp đồng.</w:t>
      </w:r>
    </w:p>
    <w:p w14:paraId="4A9FFA6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Nếu do sai sót hoặc sự chậm trễ của Nhà thầu thì Nhà thầu sẽ không được quyền hưởng việc gia hạn thời gian, chi phí này.</w:t>
      </w:r>
    </w:p>
    <w:p w14:paraId="7656B0E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12.2. Nghĩa vụ của Nhà thầu</w:t>
      </w:r>
    </w:p>
    <w:p w14:paraId="76CCE262"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Nhà thầu phải huy động các nhân sự chủ chốt và sử dụng các thiết bị đã kê khai trong HSDT hoặc đã bổ sung để thực hiện công trình. Chủ đầu tư chỉ chấp thuận đề xuất thay thế nhân sự chủ chốt và thiết bị trong trường hợp kinh nghiệm, năng lực của nhân sự thay thế và chất lượng, tính năng của thiết bị thay thế là tương đương hoặc cao hơn so với đề xuất trong HSDT, đảm bảo đúng quy định.</w:t>
      </w:r>
    </w:p>
    <w:p w14:paraId="2D15B56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b) Trường hợp Chủ đầu tư yêu cầu Nhà thầu không sử dụng nhân sự của Nhà thầu cho việc thực hiện hợp đồng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hợp đồng. Trong trường hợp cần thiết, Nhà thầu phải bổ sung ngay một nhân sự thay thế có năng lực, kinh nghiệm tương đương hoặc cao hơn.</w:t>
      </w:r>
    </w:p>
    <w:p w14:paraId="34DDD8C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c) Trường hợp Chủ đầu tư xác định một nhân sự của Nhà thầu tham gia các hành vi tham nhũng, gian lận, thông đồng, ép buộc hoặc gây trở ngại trong quá trình thực hiện công trình, các hành vi vi phạm pháp luật khác thì nhân sự đó sẽ bị buộc thôi việc.</w:t>
      </w:r>
    </w:p>
    <w:p w14:paraId="3DD1733A"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d) Nhà thầu phải thi công xây dựng công trình đúng thiết kế, tiêu chuẩn dự án, quy chuẩn, tiêu chuẩn xây dựng, bảo đảm chất lượng, tiến độ, an toàn, bảo vệ môi trường và phòng chống cháy nổ.</w:t>
      </w:r>
    </w:p>
    <w:p w14:paraId="273E4F5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đ) Nhà thầu phải lập biện pháp tổ chức thi công, ghi nhật ký thi công xây dựng công trình, lập hồ sơ thanh toán, lập hồ sơ hoàn công, lập quyết toán hợp đồng, thí nghiệm vật liệu, kiểm định, thiết bị, sản phẩm xây dựng </w:t>
      </w:r>
      <w:r w:rsidR="00533BD0" w:rsidRPr="00AB0D27">
        <w:rPr>
          <w:rFonts w:eastAsia="Times New Roman" w:cs="Times New Roman"/>
          <w:sz w:val="28"/>
          <w:szCs w:val="28"/>
          <w:lang w:val="it-IT"/>
        </w:rPr>
        <w:t>theo đúng quy định của hợp đồng.</w:t>
      </w:r>
    </w:p>
    <w:p w14:paraId="1C776DB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e) Nhà thầu phải giữ bí mật thông tin liên quan đến hợp đồng hoặc pháp luật có quy định liên quan đến bảo mật thông tin.</w:t>
      </w:r>
    </w:p>
    <w:p w14:paraId="2CB8D18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lastRenderedPageBreak/>
        <w:t xml:space="preserve">g) Nhà thầu phải trả lời bằng văn bản các đề nghị hay yêu cầu của Chủ đầu tư trong khoảng thời gian </w:t>
      </w:r>
      <w:r w:rsidR="00096C42" w:rsidRPr="00AB0D27">
        <w:rPr>
          <w:rFonts w:eastAsia="Times New Roman" w:cs="Times New Roman"/>
          <w:sz w:val="28"/>
          <w:szCs w:val="28"/>
          <w:lang w:val="it-IT"/>
        </w:rPr>
        <w:t>0</w:t>
      </w:r>
      <w:r w:rsidR="006469FF" w:rsidRPr="00AB0D27">
        <w:rPr>
          <w:rFonts w:eastAsia="Times New Roman" w:cs="Times New Roman"/>
          <w:sz w:val="28"/>
          <w:szCs w:val="28"/>
          <w:lang w:val="it-IT"/>
        </w:rPr>
        <w:t>5</w:t>
      </w:r>
      <w:r w:rsidRPr="00AB0D27">
        <w:rPr>
          <w:rFonts w:eastAsia="Times New Roman" w:cs="Times New Roman"/>
          <w:sz w:val="28"/>
          <w:szCs w:val="28"/>
          <w:lang w:val="it-IT"/>
        </w:rPr>
        <w:t xml:space="preserve"> ngày, nếu trong khoảng thời gian này mà Nhà thầu không trả lời thì được coi như Nhà thầu đã chấp nhận đề nghị hay yêu cầu của Chủ đầu tư.</w:t>
      </w:r>
    </w:p>
    <w:p w14:paraId="494B3642"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12.4. Nhân lực của Nhà thầu</w:t>
      </w:r>
    </w:p>
    <w:p w14:paraId="656D525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Nhân lực của Nhà thầu phải có trình độ chuyên môn, kỹ năng và kinh nghiệm phù hợp về nghề nghiệp, công việc của họ. Chủ đầu tư có thể yêu cầu Nhà thầu sa thải </w:t>
      </w:r>
      <w:r w:rsidRPr="00AB0D27">
        <w:rPr>
          <w:rFonts w:eastAsia="Times New Roman" w:cs="Times New Roman"/>
          <w:i/>
          <w:iCs/>
          <w:sz w:val="28"/>
          <w:szCs w:val="28"/>
          <w:lang w:val="it-IT"/>
        </w:rPr>
        <w:t>(hay tác động để sa thải)</w:t>
      </w:r>
      <w:r w:rsidRPr="00AB0D27">
        <w:rPr>
          <w:rFonts w:eastAsia="Times New Roman" w:cs="Times New Roman"/>
          <w:sz w:val="28"/>
          <w:szCs w:val="28"/>
          <w:lang w:val="it-IT"/>
        </w:rPr>
        <w:t> bất cứ nhân lực nào ở công trường hay công trình, kể cả đại diện của Nhà thầu nếu những người đó: có thái độ sai trái hoặc thiếu cẩn thận; thiếu năng lực hoặc bất cẩn; không tuân thủ bất kỳ điều khoản nào của hợp đồng; gây phương hại đến an toàn, sức khỏe hoặc bảo vệ môi trường.</w:t>
      </w:r>
    </w:p>
    <w:p w14:paraId="2DFE02E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Khi đó, Nhà thầu sẽ chỉ định </w:t>
      </w:r>
      <w:r w:rsidRPr="00AB0D27">
        <w:rPr>
          <w:rFonts w:eastAsia="Times New Roman" w:cs="Times New Roman"/>
          <w:i/>
          <w:iCs/>
          <w:sz w:val="28"/>
          <w:szCs w:val="28"/>
          <w:lang w:val="it-IT"/>
        </w:rPr>
        <w:t>(hoặc buộc phải chỉ định)</w:t>
      </w:r>
      <w:r w:rsidRPr="00AB0D27">
        <w:rPr>
          <w:rFonts w:eastAsia="Times New Roman" w:cs="Times New Roman"/>
          <w:sz w:val="28"/>
          <w:szCs w:val="28"/>
          <w:lang w:val="it-IT"/>
        </w:rPr>
        <w:t> một người khác thích hợp để thay thế. Nhà thầu phải luôn đảm bảo trật tự, an toàn cho người và tài sản trên công trường.</w:t>
      </w:r>
    </w:p>
    <w:p w14:paraId="04C1D2C0"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12.5. Báo cáo về nhân lực và thiết bị của Nhà thầu</w:t>
      </w:r>
    </w:p>
    <w:p w14:paraId="1ABED52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Nhà thầu phải trình cho Chủ đầu tư những chi tiết về số lượng nhân lực tối thiểu, thiết bị chủ yếu của Nhà thầu trên công trường.</w:t>
      </w:r>
    </w:p>
    <w:p w14:paraId="26035AD6"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12.6. Hợp tác</w:t>
      </w:r>
    </w:p>
    <w:p w14:paraId="69C0834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Nhà thầu phải có trách nhiệm thực hiện việc hợp tác trong công việc đối với: nhân lực của Chủ đầu tư; các Nhà thầu khác do Chủ đầu tư thuê;</w:t>
      </w:r>
    </w:p>
    <w:p w14:paraId="19793C32"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Các dịch vụ cho những người này và các Nhà thầu khác có thể bao gồm việc sử dụng thiết bị của Nhà thầu, các công trình tạm hoặc việc bố trí đường vào công trường là trách nhiệm của Nhà thầu. Trường hợp các dịch vụ này làm phát sinh chi phí ngoài giá hợp đồng thì các bên xem xét thỏa thuận bổ sung chi phí này.</w:t>
      </w:r>
    </w:p>
    <w:p w14:paraId="5B07183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Nhà thầu phải chịu trách nhiệm về các hoạt động thi công xây lắp của mình trên công trường, phải phối hợp các hoạt động của mình với hoạt động của các Nhà thầu khác ở phạm vi </w:t>
      </w:r>
      <w:r w:rsidRPr="00AB0D27">
        <w:rPr>
          <w:rFonts w:eastAsia="Times New Roman" w:cs="Times New Roman"/>
          <w:i/>
          <w:iCs/>
          <w:sz w:val="28"/>
          <w:szCs w:val="28"/>
          <w:lang w:val="it-IT"/>
        </w:rPr>
        <w:t>(nếu có)</w:t>
      </w:r>
      <w:r w:rsidRPr="00AB0D27">
        <w:rPr>
          <w:rFonts w:eastAsia="Times New Roman" w:cs="Times New Roman"/>
          <w:sz w:val="28"/>
          <w:szCs w:val="28"/>
          <w:lang w:val="it-IT"/>
        </w:rPr>
        <w:t> được nêu rõ trong hồ sơ mời thầu </w:t>
      </w:r>
      <w:r w:rsidRPr="00AB0D27">
        <w:rPr>
          <w:rFonts w:eastAsia="Times New Roman" w:cs="Times New Roman"/>
          <w:i/>
          <w:iCs/>
          <w:sz w:val="28"/>
          <w:szCs w:val="28"/>
          <w:lang w:val="it-IT"/>
        </w:rPr>
        <w:t>(hoặc hồ sơ yêu cầu)</w:t>
      </w:r>
      <w:r w:rsidRPr="00AB0D27">
        <w:rPr>
          <w:rFonts w:eastAsia="Times New Roman" w:cs="Times New Roman"/>
          <w:sz w:val="28"/>
          <w:szCs w:val="28"/>
          <w:lang w:val="it-IT"/>
        </w:rPr>
        <w:t> của Chủ đầu tư.</w:t>
      </w:r>
    </w:p>
    <w:p w14:paraId="3A39C05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12.7. Định vị các mốc</w:t>
      </w:r>
    </w:p>
    <w:p w14:paraId="54949DD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Nhà thầu phải định vị công trình theo các mốc và cao trình tham chiếu được xác định trong hợp đồng. Nhà thầu sẽ chịu trách nhiệm về việc định vị đúng tất cả các hạng mục của công trình và phải điều chỉnh sai sót về vị trí, cao độ, kích thước hoặc căn tuyến của công trình.</w:t>
      </w:r>
    </w:p>
    <w:p w14:paraId="647787C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Chủ đầu tư sẽ phải chịu trách nhiệm về bất kỳ sai sót nào về việc cung cấp thông tin trong các mục được chỉ ra trên đây hoặc các thông báo để tham chiếu đó </w:t>
      </w:r>
      <w:r w:rsidRPr="00AB0D27">
        <w:rPr>
          <w:rFonts w:eastAsia="Times New Roman" w:cs="Times New Roman"/>
          <w:i/>
          <w:iCs/>
          <w:sz w:val="28"/>
          <w:szCs w:val="28"/>
          <w:lang w:val="it-IT"/>
        </w:rPr>
        <w:t>(các điểm mốc, tuyến và cao trình chuẩn),</w:t>
      </w:r>
      <w:r w:rsidRPr="00AB0D27">
        <w:rPr>
          <w:rFonts w:eastAsia="Times New Roman" w:cs="Times New Roman"/>
          <w:sz w:val="28"/>
          <w:szCs w:val="28"/>
          <w:lang w:val="it-IT"/>
        </w:rPr>
        <w:t> nhưng Nhà thầu phải cố gắng để kiểm chứng độ chính xác của chúng trước khi sử dụng.</w:t>
      </w:r>
    </w:p>
    <w:p w14:paraId="58A1059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lastRenderedPageBreak/>
        <w:t>Trường hợp, Nhà thầu bị chậm trễ và phải chịu chi phí mà không phải do lỗi của mình gây ra, thì Nhà thầu sẽ thông báo cho Chủ đầu tư và có quyền thực hiện theo Điều 24 của hợp đồng [Khiếu nại và xử lý các tranh chấp].</w:t>
      </w:r>
    </w:p>
    <w:p w14:paraId="345FFD9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12.8. Điều kiện về công trường</w:t>
      </w:r>
    </w:p>
    <w:p w14:paraId="6191841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Nhà thầu được coi là đã thẩm tra và xem xét công trường, khu vực xung quanh công trường, các số liệu và thông tin có sẵn nêu trên và đã được thỏa mãn trước khi nộp thầu, bao gồm:</w:t>
      </w:r>
    </w:p>
    <w:p w14:paraId="26856390"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Địa hình của công trường, bao gồm cả các điều kiện địa chất công trình khi mà trong HSMT hoặc tài liệu làm rõ đã có báo cáo khảo sát địa chất công trình;</w:t>
      </w:r>
    </w:p>
    <w:p w14:paraId="664952C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b) Điều kiện địa chất thủy văn và khí hậu;</w:t>
      </w:r>
    </w:p>
    <w:p w14:paraId="25FA1A8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c) Mức độ và tính chất của công việc và vật liệu cần thiết cho việc thi công, hoàn thành công trình và sửa chữa sai sót.</w:t>
      </w:r>
    </w:p>
    <w:p w14:paraId="06D86C4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d) Các quy định của pháp luật về lao động;</w:t>
      </w:r>
    </w:p>
    <w:p w14:paraId="37BEEBA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đ) Các yêu cầu của Nhà thầu về đường vào, ăn, ở, phương tiện, nhân lực, điều kiện giao thông, nước và các dịch vụ khác.</w:t>
      </w:r>
    </w:p>
    <w:p w14:paraId="3264772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Nhà thầu được coi là đã thỏa mãn về tính đúng, đủ của điều kiện công trường để xác định giá hợp đồng.</w:t>
      </w:r>
    </w:p>
    <w:p w14:paraId="533B360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Nếu Nhà thầu gặp phải các điều kiện địa chất bất lợi mà Nhà thầu cho là không lường trước được, thì Nhà thầu phải thông báo cho Chủ đầu tư biết một cách sớm nhất có thể. Thông báo này sẽ mô tả các điều kiện địa chất sao cho Chủ đầu tư có thể kiểm tra được và phải nêu lý do tại sao Nhà thầu coi các điều kiện địa chất đó là không lường trước được. Nhà thầu phải tiếp tục thi công xây dựng công trình, sử dụng các biện pháp thỏa đáng và hợp lý và thích ứng với điều kiện địa chất đó và phải tuân theo bất kỳ chỉ dẫn nào mà Chủ đầu tư có thể đưa ra. Nếu một chỉ dẫn tạo ra sự thay đổi, thì các bên xem xét tiêu chí để thống nhất áp dụng theo Điều 21 của hợp đồng [Rủi ro và bất khả kháng].</w:t>
      </w:r>
    </w:p>
    <w:p w14:paraId="2194B33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12.9. Đường đi và phương tiện</w:t>
      </w:r>
    </w:p>
    <w:p w14:paraId="60AC0471"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Nhà thầu phải chịu toàn bộ chi phí và lệ phí cho các quyền về đường đi lại chuyên dùng hoặc tạm thời mà Nhà thầu cần có, bao gồm lối vào công trường. Nhà thầu cũng phải có thêm các phương tiện khác bên ngoài công trường cần cho công việc bằng kinh phí của mình.</w:t>
      </w:r>
    </w:p>
    <w:p w14:paraId="42335D7C"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Nhà thầu phải nỗ lực để tránh làm hư hỏng đường, cầu do việc sử dụng, đi lại của Nhà thầu hoặc người của Nhà thầu gây ra. Những nỗ lực này phải bao gồm việc sử dụng đúng các phương tiện và tuyến đường thích hợp.</w:t>
      </w:r>
    </w:p>
    <w:p w14:paraId="4796303E"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Trừ khi được quy định khác trong các điều kiện và điều khoản này:</w:t>
      </w:r>
    </w:p>
    <w:p w14:paraId="67C59E5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Nhà thầu không được sử dụng và chiếm lĩnh toàn bộ đường đi, vỉa hè bất kể nó là công cộng hay thuộc quyền kiểm soát của Chủ đầu tư hoặc những người khác;</w:t>
      </w:r>
    </w:p>
    <w:p w14:paraId="2357D442"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lastRenderedPageBreak/>
        <w:t>b) Nhà thầu </w:t>
      </w:r>
      <w:r w:rsidRPr="00AB0D27">
        <w:rPr>
          <w:rFonts w:eastAsia="Times New Roman" w:cs="Times New Roman"/>
          <w:i/>
          <w:iCs/>
          <w:sz w:val="28"/>
          <w:szCs w:val="28"/>
          <w:lang w:val="it-IT"/>
        </w:rPr>
        <w:t>(trong quan hệ giữa các bên)</w:t>
      </w:r>
      <w:r w:rsidRPr="00AB0D27">
        <w:rPr>
          <w:rFonts w:eastAsia="Times New Roman" w:cs="Times New Roman"/>
          <w:sz w:val="28"/>
          <w:szCs w:val="28"/>
          <w:lang w:val="it-IT"/>
        </w:rPr>
        <w:t> sẽ phải chịu trách nhiệm sửa chữa nếu Nhà thầu làm hỏng khi sử dụng các tuyến đường đó;</w:t>
      </w:r>
    </w:p>
    <w:p w14:paraId="7B76B65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c) Nhà thầu phải cung cấp các biển hiệu, biển chỉ dẫn cần thiết dọc tuyến đường và phải xin phép nếu các cơ quan liên quan yêu cầu cho việc sử dụng các tuyến đường, biển hiệu, biển chỉ dẫn;</w:t>
      </w:r>
    </w:p>
    <w:p w14:paraId="143E746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d) Chủ đầu tư không chịu trách nhiệm về bất cứ khiếu nại nào có thể nảy sinh từ việc sử dụng hoặc các việc liên quan khác đối với các tuyến đường đi lại;</w:t>
      </w:r>
    </w:p>
    <w:p w14:paraId="3B03BDC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đ) Chủ đầu tư không bảo đảm sự thích hợp hoặc sẵn có các tuyến đường riêng biệt nào;</w:t>
      </w:r>
    </w:p>
    <w:p w14:paraId="19943D8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e) Chi phí do sự không thích hợp hoặc không có sẵn các tuyến đường cho yêu cầu sử dụng của Nhà thầu sẽ do Nhà thầu chịu.</w:t>
      </w:r>
    </w:p>
    <w:p w14:paraId="670953C2"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12.10. Vận chuyển vật tư thiết bị (trừ khi có quy định khác)</w:t>
      </w:r>
    </w:p>
    <w:p w14:paraId="6BDF3302"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a) Nhà thầu phải thông báo cho Chủ đầu tư không muộn hơn </w:t>
      </w:r>
      <w:r w:rsidR="00A14B99" w:rsidRPr="00AB0D27">
        <w:rPr>
          <w:rFonts w:eastAsia="Times New Roman" w:cs="Times New Roman"/>
          <w:sz w:val="28"/>
          <w:szCs w:val="28"/>
          <w:lang w:val="it-IT"/>
        </w:rPr>
        <w:t>03</w:t>
      </w:r>
      <w:r w:rsidRPr="00AB0D27">
        <w:rPr>
          <w:rFonts w:eastAsia="Times New Roman" w:cs="Times New Roman"/>
          <w:sz w:val="28"/>
          <w:szCs w:val="28"/>
          <w:lang w:val="it-IT"/>
        </w:rPr>
        <w:t xml:space="preserve"> ngày, trước ngày mà mọi vật tư, thiết bị được vận chuyển tới công trường (bao gồm cả đóng gói, xếp hàng, vận chuyển, nhận, dỡ hàng, lưu kho và bảo vệ vật tư thiết bị);</w:t>
      </w:r>
    </w:p>
    <w:p w14:paraId="6CB4C564"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b) Nhà thầu phải bồi thường và gánh chịu thiệt hại cho Chủ đầu tư đối với các hư hỏng, mất mát và chi phí (kể cả lệ phí và phí tư pháp) do việc vận chuyển vật tư thiết bị của Nhà thầu.</w:t>
      </w:r>
    </w:p>
    <w:p w14:paraId="6E057C4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12.11. Thiết bị Nhà thầu</w:t>
      </w:r>
    </w:p>
    <w:p w14:paraId="637E49E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Nhà thầu phải chịu trách nhiệm đối với toàn bộ thiết bị của mình. Khi được đưa tới công trình, thiết bị của Nhà thầu phải dùng riêng cho việc thi công công trình. Nhà thầu không được di chuyển ra khỏi công trường bất kỳ một loại thiết bị chủ yếu nào nếu không được sự đồng ý của Chủ đầu tư. Tuy nhiên, không yêu cầu phải có sự đồng ý của Chủ đầu tư đối với các xe cộ vận chuyển vật tư, thiết bị hoặc nhân lực của Nhà thầu ra khỏi công trường.</w:t>
      </w:r>
    </w:p>
    <w:p w14:paraId="7EE5D1B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12.12. Thiết b</w:t>
      </w:r>
      <w:r w:rsidR="00BE63CF" w:rsidRPr="00AB0D27">
        <w:rPr>
          <w:rFonts w:eastAsia="Times New Roman" w:cs="Times New Roman"/>
          <w:sz w:val="28"/>
          <w:szCs w:val="28"/>
          <w:lang w:val="it-IT"/>
        </w:rPr>
        <w:t>ị và vật liệu do Chủ đầu tư cấp:</w:t>
      </w:r>
      <w:r w:rsidR="00FD4021" w:rsidRPr="00AB0D27">
        <w:rPr>
          <w:rFonts w:eastAsia="Times New Roman" w:cs="Times New Roman"/>
          <w:iCs/>
          <w:sz w:val="28"/>
          <w:szCs w:val="28"/>
          <w:lang w:val="it-IT"/>
        </w:rPr>
        <w:t>Không có.</w:t>
      </w:r>
    </w:p>
    <w:p w14:paraId="51AC7A61"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12.13. Hoạt động của Nhà thầu trên công trường</w:t>
      </w:r>
    </w:p>
    <w:p w14:paraId="60DFCDF4"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Nhà thầu phải giới hạn các hoạt động của mình trong phạm vi công trường và khu vực bổ sung mà Nhà thầu có và được Chủ đầu tư đồng ý là nơi làm việc. Nhà thầu phải có sự chú ý cần thiết để giữ cho thiết bị của Nhà thầu và nhân lực của Nhà thầu chỉ hoạt động trong phạm vi công trường và các khu vực bổ sung và giữ cho không lấn sang khu vực lân cận. Trong thời gian thi công công trình, Nhà thầu phải giữ cho công trường không có các cản trở không cần thiết, và phải cất giữ hoặc sắp xếp thiết bị hoặc vật liệu thừa của mình. Nhà thầu phải dọn sạch rác và dỡ bỏ công trình tạm ra khỏi công trường khi không cần nữa.</w:t>
      </w:r>
    </w:p>
    <w:p w14:paraId="04ECE701"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Sau khi biên bản nghiệm thu công trình đã được cấp, Nhà thầu phải dọn sạch và đưa đi tất cả thiết bị của Nhà thầu, nguyên vật liệu thừa, phế thải xây dựng, rác </w:t>
      </w:r>
      <w:r w:rsidRPr="00AB0D27">
        <w:rPr>
          <w:rFonts w:eastAsia="Times New Roman" w:cs="Times New Roman"/>
          <w:sz w:val="28"/>
          <w:szCs w:val="28"/>
          <w:lang w:val="it-IT"/>
        </w:rPr>
        <w:lastRenderedPageBreak/>
        <w:t>và công trình tạm. Nhà thầu phải để lại những khu vực đó của công trường và công trình trong trạng thái sạch sẽ và an toàn. Tuy nhiên, Nhà thầu có thể để lại công trường, trong giai đoạn thông báo sai sót, những vật tư thiết bị cần để Nhà thầu hoàn thành nghĩa vụ theo hợp đồng.</w:t>
      </w:r>
    </w:p>
    <w:p w14:paraId="0F66D14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Nếu tất cả những vật tư, thiết bị này không được dọn khỏi công trường trong vòng </w:t>
      </w:r>
      <w:r w:rsidR="00B95E32" w:rsidRPr="00AB0D27">
        <w:rPr>
          <w:rFonts w:eastAsia="Times New Roman" w:cs="Times New Roman"/>
          <w:sz w:val="28"/>
          <w:szCs w:val="28"/>
          <w:lang w:val="it-IT"/>
        </w:rPr>
        <w:t>15</w:t>
      </w:r>
      <w:r w:rsidRPr="00AB0D27">
        <w:rPr>
          <w:rFonts w:eastAsia="Times New Roman" w:cs="Times New Roman"/>
          <w:sz w:val="28"/>
          <w:szCs w:val="28"/>
          <w:lang w:val="it-IT"/>
        </w:rPr>
        <w:t xml:space="preserve"> ngày sau khi Chủ đầu tư cấp biên bản nghiệm thu, bàn giao; Chủ đầu tư có thể bán hoặc thải bỏ vật tư thiết bị, số tiền thu được từ việc bán vật tư, thiết bị sẽ trả cho Nhà thầu sau khi đã thanh toán các chi phí phát sinh cho Chủ đầu tư.</w:t>
      </w:r>
    </w:p>
    <w:p w14:paraId="7677684E"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12.14. Các vấn đề khác có liên quan</w:t>
      </w:r>
    </w:p>
    <w:p w14:paraId="5DE97E8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Tất cả các cổ vật, đồng tiền, đồ cổ hoặc các di vật khác hoặc các hạng mục địa chất hoặc khảo cổ được tìm thấy trên công trường sẽ được đặt dưới sự bảo quản và thẩm quyền của Chủ đầu tư. Nhà thầu phải chú ý không cho người của mình hoặc người khác lấy đi hoặc làm hư hỏng các đồ vật tìm thấy này.</w:t>
      </w:r>
    </w:p>
    <w:p w14:paraId="61A80D8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Khi phát hiện ra những đồ vật này, Nhà thầu phải thông báo ngay cho Chủ đầu tư để hướng dẫn giải quyết. Nếu Nhà thầu gặp phải sự chậm trễ và phải chịu chi phí để thực hiện hướng dẫn thi Nhà thầu phải thông báo cho Chủ đầu tư và có quyền theo Điều 24 của hợp đồng [Khiếu nại và xử lý các tranh chấp].</w:t>
      </w:r>
    </w:p>
    <w:p w14:paraId="071C0A5A" w14:textId="77777777" w:rsidR="002F64F3" w:rsidRPr="00AB0D27" w:rsidRDefault="002F64F3" w:rsidP="007F7898">
      <w:pPr>
        <w:pStyle w:val="Heading2"/>
        <w:spacing w:line="264" w:lineRule="auto"/>
        <w:ind w:firstLine="567"/>
        <w:jc w:val="both"/>
        <w:rPr>
          <w:rFonts w:ascii="Times New Roman" w:eastAsia="Times New Roman" w:hAnsi="Times New Roman" w:cs="Times New Roman"/>
          <w:b/>
          <w:bCs/>
          <w:color w:val="auto"/>
          <w:sz w:val="28"/>
          <w:szCs w:val="28"/>
          <w:lang w:val="vi-VN"/>
        </w:rPr>
      </w:pPr>
      <w:bookmarkStart w:id="17" w:name="_Toc168406150"/>
      <w:r w:rsidRPr="00AB0D27">
        <w:rPr>
          <w:rFonts w:ascii="Times New Roman" w:eastAsia="Times New Roman" w:hAnsi="Times New Roman" w:cs="Times New Roman"/>
          <w:b/>
          <w:bCs/>
          <w:color w:val="auto"/>
          <w:sz w:val="28"/>
          <w:szCs w:val="28"/>
          <w:lang w:val="vi-VN"/>
        </w:rPr>
        <w:t>Điều 13. Quyền và nghĩa vụ của Nhà thầu tư vấn (áp dụng đối với trường hợp Chủ đầu tư ký hợp đồng thuê tư vấn quản lý dự án)</w:t>
      </w:r>
      <w:bookmarkEnd w:id="17"/>
    </w:p>
    <w:p w14:paraId="59C5E068" w14:textId="77777777" w:rsidR="0081451C" w:rsidRPr="00AB0D27" w:rsidRDefault="0081451C"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bCs/>
          <w:sz w:val="28"/>
          <w:szCs w:val="28"/>
          <w:lang w:val="it-IT"/>
        </w:rPr>
        <w:t xml:space="preserve">- Chủ đầu tư </w:t>
      </w:r>
      <w:r w:rsidR="00096C42" w:rsidRPr="00AB0D27">
        <w:rPr>
          <w:rFonts w:eastAsia="Times New Roman" w:cs="Times New Roman"/>
          <w:bCs/>
          <w:sz w:val="28"/>
          <w:szCs w:val="28"/>
          <w:lang w:val="it-IT"/>
        </w:rPr>
        <w:t>không ký hợp đồng thuê tư vấn quản lý dự án</w:t>
      </w:r>
      <w:r w:rsidRPr="00AB0D27">
        <w:rPr>
          <w:rFonts w:eastAsia="Times New Roman" w:cs="Times New Roman"/>
          <w:bCs/>
          <w:sz w:val="28"/>
          <w:szCs w:val="28"/>
          <w:lang w:val="it-IT"/>
        </w:rPr>
        <w:t>.</w:t>
      </w:r>
    </w:p>
    <w:p w14:paraId="173EDB16" w14:textId="26760A41" w:rsidR="002F64F3" w:rsidRPr="00AB0D27" w:rsidRDefault="002F64F3" w:rsidP="007F7898">
      <w:pPr>
        <w:pStyle w:val="Heading2"/>
        <w:spacing w:line="264" w:lineRule="auto"/>
        <w:ind w:firstLine="567"/>
        <w:jc w:val="both"/>
        <w:rPr>
          <w:rFonts w:ascii="Times New Roman" w:eastAsia="Times New Roman" w:hAnsi="Times New Roman" w:cs="Times New Roman"/>
          <w:b/>
          <w:bCs/>
          <w:color w:val="auto"/>
          <w:sz w:val="28"/>
          <w:szCs w:val="28"/>
          <w:lang w:val="vi-VN"/>
        </w:rPr>
      </w:pPr>
      <w:bookmarkStart w:id="18" w:name="_Toc168406151"/>
      <w:r w:rsidRPr="00AB0D27">
        <w:rPr>
          <w:rFonts w:ascii="Times New Roman" w:eastAsia="Times New Roman" w:hAnsi="Times New Roman" w:cs="Times New Roman"/>
          <w:b/>
          <w:bCs/>
          <w:color w:val="auto"/>
          <w:sz w:val="28"/>
          <w:szCs w:val="28"/>
          <w:lang w:val="vi-VN"/>
        </w:rPr>
        <w:t>Điều 14. Quyền và nghĩa vụ của Nhà thầu tư vấn (áp dụng đối với</w:t>
      </w:r>
      <w:r w:rsidR="00161C09">
        <w:rPr>
          <w:rFonts w:ascii="Times New Roman" w:eastAsia="Times New Roman" w:hAnsi="Times New Roman" w:cs="Times New Roman"/>
          <w:b/>
          <w:bCs/>
          <w:color w:val="auto"/>
          <w:sz w:val="28"/>
          <w:szCs w:val="28"/>
        </w:rPr>
        <w:t xml:space="preserve"> </w:t>
      </w:r>
      <w:r w:rsidRPr="00AB0D27">
        <w:rPr>
          <w:rFonts w:ascii="Times New Roman" w:eastAsia="Times New Roman" w:hAnsi="Times New Roman" w:cs="Times New Roman"/>
          <w:b/>
          <w:bCs/>
          <w:color w:val="auto"/>
          <w:sz w:val="28"/>
          <w:szCs w:val="28"/>
          <w:lang w:val="vi-VN"/>
        </w:rPr>
        <w:t>trường hợp Chủ đầu tư ký hợp đồng thuê tư vấn giám sát thi công xây dựng)</w:t>
      </w:r>
      <w:bookmarkEnd w:id="18"/>
    </w:p>
    <w:p w14:paraId="6167A4A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14.1. Quyền của Nhà thầu tư vấn giám sát thi công xây dựng (NTVGSTCXD)</w:t>
      </w:r>
    </w:p>
    <w:p w14:paraId="60243CFC"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Nhà thầu tư vấn giám sát thi công xây dựng là người sẽ thực hiện các nhiệm vụ do Chủ đầu tư giao cho NTVGSTCXD trong hợp đồng và các quy định cụ thể theo quy định của pháp luật. NTVGSTCXD có thể bao gồm những cá nhân có trình độ chuyên môn phù hợp và có đủ năng lực để thực hiện những công việc này.</w:t>
      </w:r>
    </w:p>
    <w:p w14:paraId="694470BA"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NTVGSTCXD, trừ những gì đã thỏa thuận với Nhà thầu.</w:t>
      </w:r>
    </w:p>
    <w:p w14:paraId="01A57FF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Trừ khi được nêu khác đi trong điều kiện này thì:</w:t>
      </w:r>
    </w:p>
    <w:p w14:paraId="452AEBE4"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NTVGSTCXD không có quyền giảm bớt bất kỳ nhiệm vụ, nghĩa vụ hoặc trách nhiệm nào theo hợp đồng hay cho một bên nào;</w:t>
      </w:r>
    </w:p>
    <w:p w14:paraId="1AA8566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lastRenderedPageBreak/>
        <w:t>b) Bất kỳ sự chấp thuận, kiểm tra, xác nhận, đồng ý, xem xét, giám sát, thông báo, yêu cầu, kiểm định hoặc hành động tương tự nào của NTVGSTCXD (bao gồm cả trường hợp không có sự phản đối) cũng không hề miễn cho Chủ đầu tư khỏi bất kỳ trách nhiệm nào theo hợp đồng, bao gồm cả trách nhiệm đối với các sai sót, bỏ sót, không nhất quán và không tuân thủ đúng.</w:t>
      </w:r>
    </w:p>
    <w:p w14:paraId="4707AB26"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14.2. Trách nhiệm của NTVGSTCXD</w:t>
      </w:r>
    </w:p>
    <w:p w14:paraId="0C3DA2B4"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Giám sát chất lượng thi công xây dựng công trình </w:t>
      </w:r>
      <w:r w:rsidRPr="00AB0D27">
        <w:rPr>
          <w:rFonts w:eastAsia="Times New Roman" w:cs="Times New Roman"/>
          <w:i/>
          <w:iCs/>
          <w:sz w:val="28"/>
          <w:szCs w:val="28"/>
          <w:lang w:val="it-IT"/>
        </w:rPr>
        <w:t>(nếu không thuê tư vấn giám sát thì công việc này thuộc trách nhiệm của Chủ đầu tư).</w:t>
      </w:r>
    </w:p>
    <w:p w14:paraId="33979B5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Nội dung giám sát chất lượng thi công xây dựng công trình thực hiện theo quy định của pháp luật về quản lý chất lượng công trình xây dựng.</w:t>
      </w:r>
    </w:p>
    <w:p w14:paraId="5A2E810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14.3. Thay thế NTVGSTCXD</w:t>
      </w:r>
    </w:p>
    <w:p w14:paraId="45184354" w14:textId="77777777" w:rsidR="00C33341"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Nếu Chủ đầu tư có ý định thay thế NTVGSTCXD thì không ít hơn </w:t>
      </w:r>
      <w:r w:rsidR="00441CD7" w:rsidRPr="00AB0D27">
        <w:rPr>
          <w:rFonts w:eastAsia="Times New Roman" w:cs="Times New Roman"/>
          <w:sz w:val="28"/>
          <w:szCs w:val="28"/>
          <w:lang w:val="it-IT"/>
        </w:rPr>
        <w:t>07</w:t>
      </w:r>
      <w:r w:rsidRPr="00AB0D27">
        <w:rPr>
          <w:rFonts w:eastAsia="Times New Roman" w:cs="Times New Roman"/>
          <w:sz w:val="28"/>
          <w:szCs w:val="28"/>
          <w:lang w:val="it-IT"/>
        </w:rPr>
        <w:t xml:space="preserve"> ngày trước khi dự định thay thế, Chủ đầu tư phải thông báo cho Nhà thầu thông tin chi tiết tương ứng của NTVGSTCXD được dự kiến thay thế. Chủ đầu tư không được thay thế NTVGSTCXD bằng một người mà Nhà thầu có ý kiến từ chối một cách có lý do bằng cách gửi thông báo cho Chủ đầu tư các</w:t>
      </w:r>
      <w:r w:rsidR="00737067" w:rsidRPr="00AB0D27">
        <w:rPr>
          <w:rFonts w:eastAsia="Times New Roman" w:cs="Times New Roman"/>
          <w:sz w:val="28"/>
          <w:szCs w:val="28"/>
          <w:lang w:val="it-IT"/>
        </w:rPr>
        <w:t xml:space="preserve"> chi tiết, lý lẽ để giải thích.</w:t>
      </w:r>
    </w:p>
    <w:p w14:paraId="4EDBD54A"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19" w:name="_Toc168406152"/>
      <w:r w:rsidRPr="00AB0D27">
        <w:rPr>
          <w:rFonts w:ascii="Times New Roman" w:eastAsia="Times New Roman" w:hAnsi="Times New Roman" w:cs="Times New Roman"/>
          <w:b/>
          <w:bCs/>
          <w:color w:val="auto"/>
          <w:sz w:val="28"/>
          <w:szCs w:val="28"/>
          <w:lang w:val="vi-VN"/>
        </w:rPr>
        <w:t>Điều 15. Nhà thầu phụ</w:t>
      </w:r>
      <w:bookmarkEnd w:id="19"/>
    </w:p>
    <w:p w14:paraId="629267A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15.1. Khi ký hợp đồng thầu phụ [quy định tại </w:t>
      </w:r>
      <w:r w:rsidRPr="00AB0D27">
        <w:rPr>
          <w:rFonts w:eastAsia="Times New Roman" w:cs="Times New Roman"/>
          <w:b/>
          <w:bCs/>
          <w:sz w:val="28"/>
          <w:szCs w:val="28"/>
          <w:lang w:val="it-IT"/>
        </w:rPr>
        <w:t>ĐKCT</w:t>
      </w:r>
      <w:r w:rsidRPr="00AB0D27">
        <w:rPr>
          <w:rFonts w:eastAsia="Times New Roman" w:cs="Times New Roman"/>
          <w:sz w:val="28"/>
          <w:szCs w:val="28"/>
          <w:lang w:val="it-IT"/>
        </w:rPr>
        <w:t>], Nhà thầu phải thực hiện theo các quy định sau:</w:t>
      </w:r>
    </w:p>
    <w:p w14:paraId="25A031F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Đối với các Nhà thầu phụ không có trong danh sách thầu phụ kèm theo hợp đồng thì phải được Chủ đầu tư chấp thuận [quy định tại </w:t>
      </w:r>
      <w:r w:rsidRPr="00AB0D27">
        <w:rPr>
          <w:rFonts w:eastAsia="Times New Roman" w:cs="Times New Roman"/>
          <w:b/>
          <w:bCs/>
          <w:sz w:val="28"/>
          <w:szCs w:val="28"/>
          <w:lang w:val="it-IT"/>
        </w:rPr>
        <w:t>ĐKCT</w:t>
      </w:r>
      <w:r w:rsidRPr="00AB0D27">
        <w:rPr>
          <w:rFonts w:eastAsia="Times New Roman" w:cs="Times New Roman"/>
          <w:sz w:val="28"/>
          <w:szCs w:val="28"/>
          <w:lang w:val="it-IT"/>
        </w:rPr>
        <w:t>];</w:t>
      </w:r>
    </w:p>
    <w:p w14:paraId="0DAA7E1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b) Nhà thầu phải chịu trách nhiệm trước Chủ đầu tư về khối lượng, tiến độ, chất lượng, an toàn lao động, bảo vệ môi trường và sai sót của mình và các công việc/nghĩa vụ khác đối với phần việc do các Nhà thầu phụ thực hiện;</w:t>
      </w:r>
    </w:p>
    <w:p w14:paraId="60B4279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c) Nhà thầu không được giao cho Nhà</w:t>
      </w:r>
      <w:r w:rsidR="0081451C" w:rsidRPr="00AB0D27">
        <w:rPr>
          <w:rFonts w:eastAsia="Times New Roman" w:cs="Times New Roman"/>
          <w:sz w:val="28"/>
          <w:szCs w:val="28"/>
          <w:lang w:val="it-IT"/>
        </w:rPr>
        <w:t xml:space="preserve"> thầu phụ thực hiện vượt quá 30</w:t>
      </w:r>
      <w:r w:rsidRPr="00AB0D27">
        <w:rPr>
          <w:rFonts w:eastAsia="Times New Roman" w:cs="Times New Roman"/>
          <w:sz w:val="28"/>
          <w:szCs w:val="28"/>
          <w:lang w:val="it-IT"/>
        </w:rPr>
        <w:t>% giá trị hợp đồng</w:t>
      </w:r>
      <w:r w:rsidR="00096C42" w:rsidRPr="00AB0D27">
        <w:rPr>
          <w:rFonts w:eastAsia="Times New Roman" w:cs="Times New Roman"/>
          <w:sz w:val="28"/>
          <w:szCs w:val="28"/>
          <w:lang w:val="it-IT"/>
        </w:rPr>
        <w:t xml:space="preserve"> cho nhà thầu phụ có kê khai trong HSDT, trường hợp thầu phụ không kê khai trong HSDT chỉ được thực</w:t>
      </w:r>
      <w:r w:rsidR="007067E1" w:rsidRPr="00AB0D27">
        <w:rPr>
          <w:rFonts w:eastAsia="Times New Roman" w:cs="Times New Roman"/>
          <w:sz w:val="28"/>
          <w:szCs w:val="28"/>
          <w:lang w:val="it-IT"/>
        </w:rPr>
        <w:t xml:space="preserve"> hiện không vượt</w:t>
      </w:r>
      <w:r w:rsidR="00096C42" w:rsidRPr="00AB0D27">
        <w:rPr>
          <w:rFonts w:eastAsia="Times New Roman" w:cs="Times New Roman"/>
          <w:sz w:val="28"/>
          <w:szCs w:val="28"/>
          <w:lang w:val="it-IT"/>
        </w:rPr>
        <w:t xml:space="preserve"> quá 10% giá trị hợp đồng</w:t>
      </w:r>
      <w:r w:rsidRPr="00AB0D27">
        <w:rPr>
          <w:rFonts w:eastAsia="Times New Roman" w:cs="Times New Roman"/>
          <w:sz w:val="28"/>
          <w:szCs w:val="28"/>
          <w:lang w:val="it-IT"/>
        </w:rPr>
        <w:t>.</w:t>
      </w:r>
    </w:p>
    <w:p w14:paraId="7A60F4D8" w14:textId="77777777" w:rsidR="00C33341"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15.2. Nhà </w:t>
      </w:r>
      <w:r w:rsidR="00BC7C02" w:rsidRPr="00AB0D27">
        <w:rPr>
          <w:rFonts w:eastAsia="Times New Roman" w:cs="Times New Roman"/>
          <w:sz w:val="28"/>
          <w:szCs w:val="28"/>
          <w:lang w:val="it-IT"/>
        </w:rPr>
        <w:t>thầu phụ do Chủ đầu tư chỉ định</w:t>
      </w:r>
      <w:r w:rsidR="00C33341" w:rsidRPr="00AB0D27">
        <w:rPr>
          <w:rFonts w:eastAsia="Times New Roman" w:cs="Times New Roman"/>
          <w:sz w:val="28"/>
          <w:szCs w:val="28"/>
          <w:lang w:val="it-IT"/>
        </w:rPr>
        <w:t>: Không</w:t>
      </w:r>
    </w:p>
    <w:p w14:paraId="749E0CDC" w14:textId="77777777" w:rsidR="00C33341" w:rsidRPr="00AB0D27" w:rsidRDefault="00C33341"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15.3. Nhà thầu phụ đặc biệt: </w:t>
      </w:r>
      <w:r w:rsidR="00F63B41" w:rsidRPr="00AB0D27">
        <w:rPr>
          <w:rFonts w:eastAsia="Times New Roman" w:cs="Times New Roman"/>
          <w:sz w:val="28"/>
          <w:szCs w:val="28"/>
          <w:lang w:val="it-IT"/>
        </w:rPr>
        <w:t>[quy định tại </w:t>
      </w:r>
      <w:r w:rsidR="00F63B41" w:rsidRPr="00AB0D27">
        <w:rPr>
          <w:rFonts w:eastAsia="Times New Roman" w:cs="Times New Roman"/>
          <w:b/>
          <w:bCs/>
          <w:sz w:val="28"/>
          <w:szCs w:val="28"/>
          <w:lang w:val="it-IT"/>
        </w:rPr>
        <w:t>ĐKCT</w:t>
      </w:r>
      <w:r w:rsidR="00F63B41" w:rsidRPr="00AB0D27">
        <w:rPr>
          <w:rFonts w:eastAsia="Times New Roman" w:cs="Times New Roman"/>
          <w:sz w:val="28"/>
          <w:szCs w:val="28"/>
          <w:lang w:val="it-IT"/>
        </w:rPr>
        <w:t>]</w:t>
      </w:r>
    </w:p>
    <w:p w14:paraId="6E6040A4" w14:textId="77777777" w:rsidR="002F64F3" w:rsidRPr="00AB0D27" w:rsidRDefault="0081451C"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15.</w:t>
      </w:r>
      <w:r w:rsidR="00C33341" w:rsidRPr="00AB0D27">
        <w:rPr>
          <w:rFonts w:eastAsia="Times New Roman" w:cs="Times New Roman"/>
          <w:sz w:val="28"/>
          <w:szCs w:val="28"/>
          <w:lang w:val="it-IT"/>
        </w:rPr>
        <w:t>4</w:t>
      </w:r>
      <w:r w:rsidRPr="00AB0D27">
        <w:rPr>
          <w:rFonts w:eastAsia="Times New Roman" w:cs="Times New Roman"/>
          <w:sz w:val="28"/>
          <w:szCs w:val="28"/>
          <w:lang w:val="it-IT"/>
        </w:rPr>
        <w:t>. Chủ đầu tư không</w:t>
      </w:r>
      <w:r w:rsidR="00C33341" w:rsidRPr="00AB0D27">
        <w:rPr>
          <w:rFonts w:eastAsia="Times New Roman" w:cs="Times New Roman"/>
          <w:sz w:val="28"/>
          <w:szCs w:val="28"/>
          <w:lang w:val="it-IT"/>
        </w:rPr>
        <w:t xml:space="preserve"> </w:t>
      </w:r>
      <w:r w:rsidR="00AE70FA" w:rsidRPr="00AB0D27">
        <w:rPr>
          <w:rFonts w:eastAsia="Times New Roman" w:cs="Times New Roman"/>
          <w:sz w:val="28"/>
          <w:szCs w:val="28"/>
          <w:lang w:val="it-IT"/>
        </w:rPr>
        <w:t>t</w:t>
      </w:r>
      <w:r w:rsidR="002F64F3" w:rsidRPr="00AB0D27">
        <w:rPr>
          <w:rFonts w:eastAsia="Times New Roman" w:cs="Times New Roman"/>
          <w:sz w:val="28"/>
          <w:szCs w:val="28"/>
          <w:lang w:val="it-IT"/>
        </w:rPr>
        <w:t xml:space="preserve">hanh </w:t>
      </w:r>
      <w:r w:rsidR="007B1D81" w:rsidRPr="00AB0D27">
        <w:rPr>
          <w:rFonts w:eastAsia="Times New Roman" w:cs="Times New Roman"/>
          <w:sz w:val="28"/>
          <w:szCs w:val="28"/>
          <w:lang w:val="it-IT"/>
        </w:rPr>
        <w:t>toán trực tiếp cho Nhà thầu phụ.</w:t>
      </w:r>
    </w:p>
    <w:p w14:paraId="7D9CC2FE" w14:textId="77777777" w:rsidR="002F64F3" w:rsidRPr="00AB0D27" w:rsidRDefault="00C33341"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15.5</w:t>
      </w:r>
      <w:r w:rsidR="002F64F3" w:rsidRPr="00AB0D27">
        <w:rPr>
          <w:rFonts w:eastAsia="Times New Roman" w:cs="Times New Roman"/>
          <w:sz w:val="28"/>
          <w:szCs w:val="28"/>
          <w:lang w:val="it-IT"/>
        </w:rPr>
        <w:t>. Hợp tác với Nhà thầu khác.</w:t>
      </w:r>
    </w:p>
    <w:p w14:paraId="01F18E60"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Trong quá trình thực hiện hợp đồng, Nhà thầu phải hợp tác với các Nhà thầu khác và các đơn vị liên quan cùng làm việc trên công trường trong khoảng thời gian làm việc của các Nhà thầu, đơn vị liên quan đó theo kế hoạch. Trường hợp thay đổi kế hoạch làm việc của các Nhà thầu khác, Chủ đầu tư sẽ thông báo bằng văn bản cho Nhà thầu về những thay đổi đó.</w:t>
      </w:r>
    </w:p>
    <w:p w14:paraId="2AEFB55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lastRenderedPageBreak/>
        <w:t>Trường hợp có quy định trong thông số kỹ thuật hoặc theo yêu cầu của Chủ đầu tư, Nhà thầu phải hợp tác và tạo điều kiện phù hợp cho nhân sự của Chủ đầu tư và các nhân sự khác tiến hành đánh giá tác động môi trường và xã hội. Chủ đầu tư phải thông báo trước cho Nhà thầu về việc này.</w:t>
      </w:r>
    </w:p>
    <w:p w14:paraId="490CBADA"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15.</w:t>
      </w:r>
      <w:r w:rsidR="00C33341" w:rsidRPr="00AB0D27">
        <w:rPr>
          <w:rFonts w:eastAsia="Times New Roman" w:cs="Times New Roman"/>
          <w:sz w:val="28"/>
          <w:szCs w:val="28"/>
          <w:lang w:val="it-IT"/>
        </w:rPr>
        <w:t>6</w:t>
      </w:r>
      <w:r w:rsidRPr="00AB0D27">
        <w:rPr>
          <w:rFonts w:eastAsia="Times New Roman" w:cs="Times New Roman"/>
          <w:sz w:val="28"/>
          <w:szCs w:val="28"/>
          <w:lang w:val="it-IT"/>
        </w:rPr>
        <w:t>. Hợp đồng thầu phụ thực hiện theo quy định tại Điều 47 Nghị định số 37/2015/NĐ-CP và các quy định pháp luật khác có liên quan. Các nội dung trong hợp đồng thầu phụ có thể tham khảo các mẫu hợp đồng tại phụ lục kèm theo Thông tư hướng dẫn một số nội dung về hợp đồng xây dựng.</w:t>
      </w:r>
    </w:p>
    <w:p w14:paraId="08690B6D"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20" w:name="_Toc168406153"/>
      <w:r w:rsidRPr="00AB0D27">
        <w:rPr>
          <w:rFonts w:ascii="Times New Roman" w:eastAsia="Times New Roman" w:hAnsi="Times New Roman" w:cs="Times New Roman"/>
          <w:b/>
          <w:bCs/>
          <w:color w:val="auto"/>
          <w:sz w:val="28"/>
          <w:szCs w:val="28"/>
          <w:lang w:val="vi-VN"/>
        </w:rPr>
        <w:t>Điều 16. An toàn lao động, bảo vệ môi trường và phòng chống cháy nổ</w:t>
      </w:r>
      <w:bookmarkEnd w:id="20"/>
    </w:p>
    <w:p w14:paraId="40E7F9F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16.1. An toàn lao động</w:t>
      </w:r>
    </w:p>
    <w:p w14:paraId="1E6E2AE4"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Nhà thầu phải lập các biện pháp an toàn cho người và công trình trên công trường xây dựng, kể cả các công trình phụ cận.</w:t>
      </w:r>
    </w:p>
    <w:p w14:paraId="0370275A"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00A255D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6EC461D6"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7EEA402E"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đ) Nhà thầu có trách nhiệm cấp đầy đủ các trang bị bảo hộ lao động, an toàn lao động cho người lao động.</w:t>
      </w:r>
    </w:p>
    <w:p w14:paraId="7BAD309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3E2E629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16.2. Bảo vệ môi trường</w:t>
      </w:r>
    </w:p>
    <w:p w14:paraId="1488B17E"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5B0DED90"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b) Trong quá trình vận chuyển vật liệu xây dựng, phế thải phải có biện pháp che chắn bảo đảm an toàn, vệ sinh môi trường.</w:t>
      </w:r>
    </w:p>
    <w:p w14:paraId="405F8F6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lastRenderedPageBreak/>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2D0CE69E"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62F7F57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16.3. Phòng chống cháy nổ</w:t>
      </w:r>
    </w:p>
    <w:p w14:paraId="5D90CDAA"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Các bên tham gia hợp đồng xây dựng phải tuân thủ các quy định của nhà nước về phòng chống cháy nổ.</w:t>
      </w:r>
    </w:p>
    <w:p w14:paraId="172EE121"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21" w:name="_Toc168406154"/>
      <w:r w:rsidRPr="00AB0D27">
        <w:rPr>
          <w:rFonts w:ascii="Times New Roman" w:eastAsia="Times New Roman" w:hAnsi="Times New Roman" w:cs="Times New Roman"/>
          <w:b/>
          <w:bCs/>
          <w:color w:val="auto"/>
          <w:sz w:val="28"/>
          <w:szCs w:val="28"/>
          <w:lang w:val="vi-VN"/>
        </w:rPr>
        <w:t>Điều 17. Điện, nước và an ninh công trường</w:t>
      </w:r>
      <w:bookmarkEnd w:id="21"/>
    </w:p>
    <w:p w14:paraId="7C7F77D1"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17.1. Điện, nước trên công trường</w:t>
      </w:r>
    </w:p>
    <w:p w14:paraId="41247C0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Trừ trường hợp quy định ở dưới đây, Nhà thầu phải chịu trách nhiệm cung cấp điện, nước và các dịch vụ khác mà Nhà thầu cần.</w:t>
      </w:r>
    </w:p>
    <w:p w14:paraId="2FB79A3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hợp đồng.</w:t>
      </w:r>
    </w:p>
    <w:p w14:paraId="31A44996"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17.2. An ninh công trường</w:t>
      </w:r>
    </w:p>
    <w:p w14:paraId="06A7C0E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Trừ khi có quy định khác trong những điều kiện riêng:</w:t>
      </w:r>
    </w:p>
    <w:p w14:paraId="6CA04DB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Nhà thầu phải chịu trách nhiệm về việc cho phép những người không có nhiệm vụ vào công trường;</w:t>
      </w:r>
    </w:p>
    <w:p w14:paraId="5CD21941"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b) Những người có nhiệm vụ được vào công trường gồm nhân lực của Nhà thầu và của Chủ đầu tư và những người khác do Chủ đầu tư (hoặc người thay mặt) thông báo cho Nhà thầu biết.</w:t>
      </w:r>
    </w:p>
    <w:p w14:paraId="031FC03D"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22" w:name="_Toc168406155"/>
      <w:r w:rsidRPr="00AB0D27">
        <w:rPr>
          <w:rFonts w:ascii="Times New Roman" w:eastAsia="Times New Roman" w:hAnsi="Times New Roman" w:cs="Times New Roman"/>
          <w:b/>
          <w:bCs/>
          <w:color w:val="auto"/>
          <w:sz w:val="28"/>
          <w:szCs w:val="28"/>
          <w:lang w:val="vi-VN"/>
        </w:rPr>
        <w:t>Điều 18. Tạm dừng và chấm dứt hợp đồng bởi Chủ đầu tư</w:t>
      </w:r>
      <w:bookmarkEnd w:id="22"/>
    </w:p>
    <w:p w14:paraId="741E8DA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18.1. Tạm dừng thực hiện công việc của hợp đồng bởi Chủ đầu tư:</w:t>
      </w:r>
    </w:p>
    <w:p w14:paraId="532DCB1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Nếu Nhà thầu không thực hiện nghĩa vụ theo hợp đồng, Chủ đầu tư có thể ra thông báo yêu cầu Nhà thầu phải thực hiện và sửa chữa các sai hỏng trong khoảng thời gian hợp lý, cụ thể.</w:t>
      </w:r>
    </w:p>
    <w:p w14:paraId="1ED5066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lastRenderedPageBreak/>
        <w:t>Chủ đầu tư quyết định dừng thực hiện công việc trong hợp đồng và yêu cầu khắc phục hậu quả khi Nhà thầu không đáp ứng các yêu cầu về chất lượng công trình, an toàn lao động, bảo vệ môi trường, phòng chống cháy nổ và tiến độ theo hợp đồng đã ký kết.</w:t>
      </w:r>
    </w:p>
    <w:p w14:paraId="6D63571C"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Trước khi tạm dừng, Chủ đầu tư thông báo bằng văn bản cho Nhà thầu không ít hơn </w:t>
      </w:r>
      <w:r w:rsidR="0081451C" w:rsidRPr="00AB0D27">
        <w:rPr>
          <w:rFonts w:eastAsia="Times New Roman" w:cs="Times New Roman"/>
          <w:sz w:val="28"/>
          <w:szCs w:val="28"/>
          <w:lang w:val="it-IT"/>
        </w:rPr>
        <w:t>03</w:t>
      </w:r>
      <w:r w:rsidRPr="00AB0D27">
        <w:rPr>
          <w:rFonts w:eastAsia="Times New Roman" w:cs="Times New Roman"/>
          <w:sz w:val="28"/>
          <w:szCs w:val="28"/>
          <w:lang w:val="it-IT"/>
        </w:rPr>
        <w:t xml:space="preserve"> ngày và trong thông báo sẽ nêu rõ lý do tạm dừng.</w:t>
      </w:r>
    </w:p>
    <w:p w14:paraId="1711C822"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18.2. Chấm dứt hợp đồng bởi Chủ đầu tư</w:t>
      </w:r>
    </w:p>
    <w:p w14:paraId="203776A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Chủ đầu tư sẽ được quyền chấm dứt hợp đồng nếu Nhà thầu:</w:t>
      </w:r>
    </w:p>
    <w:p w14:paraId="0AD098C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Không thực hiện theo bảo đảm thực hiện hợp đồng hoặc một thông báo theo khoản 18.1 của hợp đồng này [Tạm dừng thực hiện công việc của Hợp đồng bởi Chủ đầu tư];</w:t>
      </w:r>
    </w:p>
    <w:p w14:paraId="7F81BA2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b) Bỏ dở công trình hoặc thể hiện rõ ràng ý định không tiếp tục thực hiện nghĩa vụ theo Hợp đồng;</w:t>
      </w:r>
    </w:p>
    <w:p w14:paraId="2ED0067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c) Không có lý do chính đáng mà </w:t>
      </w:r>
      <w:r w:rsidR="00DA0AC0" w:rsidRPr="00AB0D27">
        <w:rPr>
          <w:rFonts w:eastAsia="Times New Roman" w:cs="Times New Roman"/>
          <w:sz w:val="28"/>
          <w:szCs w:val="28"/>
          <w:lang w:val="it-IT"/>
        </w:rPr>
        <w:t>6</w:t>
      </w:r>
      <w:r w:rsidR="0081451C" w:rsidRPr="00AB0D27">
        <w:rPr>
          <w:rFonts w:eastAsia="Times New Roman" w:cs="Times New Roman"/>
          <w:sz w:val="28"/>
          <w:szCs w:val="28"/>
          <w:lang w:val="it-IT"/>
        </w:rPr>
        <w:t>0</w:t>
      </w:r>
      <w:r w:rsidRPr="00AB0D27">
        <w:rPr>
          <w:rFonts w:eastAsia="Times New Roman" w:cs="Times New Roman"/>
          <w:sz w:val="28"/>
          <w:szCs w:val="28"/>
          <w:lang w:val="it-IT"/>
        </w:rPr>
        <w:t xml:space="preserve"> ngày liên tục không thực hiện công việc theo Hợp đồng;</w:t>
      </w:r>
    </w:p>
    <w:p w14:paraId="7D9422F2"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d) Giao thầu phụ lớn hơn </w:t>
      </w:r>
      <w:r w:rsidR="0081451C" w:rsidRPr="00AB0D27">
        <w:rPr>
          <w:rFonts w:eastAsia="Times New Roman" w:cs="Times New Roman"/>
          <w:sz w:val="28"/>
          <w:szCs w:val="28"/>
          <w:lang w:val="it-IT"/>
        </w:rPr>
        <w:t>30</w:t>
      </w:r>
      <w:r w:rsidRPr="00AB0D27">
        <w:rPr>
          <w:rFonts w:eastAsia="Times New Roman" w:cs="Times New Roman"/>
          <w:sz w:val="28"/>
          <w:szCs w:val="28"/>
          <w:lang w:val="it-IT"/>
        </w:rPr>
        <w:t>% giá trị công trình hoặc chuyển nhượng hợp đồng mà không có sự thỏa thuận của Chủ đầu tư;</w:t>
      </w:r>
    </w:p>
    <w:p w14:paraId="370D8E7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đ)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1E1EF1C0"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Nếu có ở một trong những trường hợp này, Chủ đầu tư có thể bằng cách thông báo cho Nhà thầu trước </w:t>
      </w:r>
      <w:r w:rsidR="008177FD" w:rsidRPr="00AB0D27">
        <w:rPr>
          <w:rFonts w:eastAsia="Times New Roman" w:cs="Times New Roman"/>
          <w:sz w:val="28"/>
          <w:szCs w:val="28"/>
          <w:lang w:val="it-IT"/>
        </w:rPr>
        <w:t>07</w:t>
      </w:r>
      <w:r w:rsidRPr="00AB0D27">
        <w:rPr>
          <w:rFonts w:eastAsia="Times New Roman" w:cs="Times New Roman"/>
          <w:sz w:val="28"/>
          <w:szCs w:val="28"/>
          <w:lang w:val="it-IT"/>
        </w:rPr>
        <w:t>ngày, chấm dứt hợp đồng và trục xuất Nhà thầu ra khỏi công trường. Tuy nhiên, trong trường hợp của điểm (đ) Chủ đầu tư có thể thông báo chấm dứt hợp đồng ngay lập tức.</w:t>
      </w:r>
    </w:p>
    <w:p w14:paraId="242D2506"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Sự lựa chọn của Chủ đầu tư trong việc quyết định chấm dứt hợp đồng sẽ không được làm ảnh hưởng đến các quyền lợi khác của Chủ đầu tư theo hợp đồng.</w:t>
      </w:r>
    </w:p>
    <w:p w14:paraId="72F21B96"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Nhà thầu phải rời công trường và chuyển các vật tư, vật liệu cần thiết, các tài liệu của Nhà thầu và các hồ sơ thiết kế khác của Nhà thầu cho Chủ đầu tư. Tuy nhiên, Nhà thầu sẽ cố gắng hết mức để tuân thủ ngay lập tức các hướng dẫn hợp lý được nêu trong thông báo, bảo vệ tính mạng và tài sản hay cho sự an toàn của công trình.</w:t>
      </w:r>
    </w:p>
    <w:p w14:paraId="4D19437A"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Sau khi chấm dứt hợp đồng, Chủ đầu tư có thể hoàn thành công trình và sắp đặt cho các đơn vị khác thực hiện. Chủ đầu tư và các đơn vị này khi đó có thể sử dụng bất cứ vật tư, vật liệu, tài liệu nào của Nhà thầu và các tài liệu thiết kế khác do Nhà thầu thực hiện hoặc do đại diện Nhà thầu thực hiện.</w:t>
      </w:r>
    </w:p>
    <w:p w14:paraId="5D3E6E12"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lastRenderedPageBreak/>
        <w:t xml:space="preserve">Chủ đầu tư sẽ thông báo cho Nhà thầu giải phóng các thiết bị, công trình tạm của nhà thầu ở tại hoặc gần công trường. Ngay khi nhận được thông báo, trong thời gian </w:t>
      </w:r>
      <w:r w:rsidR="0081451C" w:rsidRPr="00AB0D27">
        <w:rPr>
          <w:rFonts w:eastAsia="Times New Roman" w:cs="Times New Roman"/>
          <w:sz w:val="28"/>
          <w:szCs w:val="28"/>
          <w:lang w:val="it-IT"/>
        </w:rPr>
        <w:t>20</w:t>
      </w:r>
      <w:r w:rsidRPr="00AB0D27">
        <w:rPr>
          <w:rFonts w:eastAsia="Times New Roman" w:cs="Times New Roman"/>
          <w:sz w:val="28"/>
          <w:szCs w:val="28"/>
          <w:lang w:val="it-IT"/>
        </w:rPr>
        <w:t xml:space="preserve"> ngày, Nhà thầu phải tiến hành tháo dỡ, di chuyển các thiết bị, công trình tạm này.</w:t>
      </w:r>
    </w:p>
    <w:p w14:paraId="3F117EB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18.3. Xác định giá vào ngày chấm dứt hợp đồng</w:t>
      </w:r>
    </w:p>
    <w:p w14:paraId="1D36BB40"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Ngay khi thông báo chấm dứt theo khoản 18.2 của hợp đồng [Chấm dứt hợp đồng bởi Chủ đầu tư] có hiệu lực, Chủ đầu tư sẽ xem xét đồng ý hoặc xác định giá trị của công trình, vật tư, vật liệu và tài liệu của Nhà thầu và các khoản tiền phải thanh toán cho Nhà thầu cho các công việc được thực hiện theo đúng hợp đồng.</w:t>
      </w:r>
    </w:p>
    <w:p w14:paraId="57BA4364"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18.4. Thanh toán sau khi chấm dứt hợp đồng</w:t>
      </w:r>
    </w:p>
    <w:p w14:paraId="1FB83590"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Sau khi thông báo chấm dứt hợp đồng theo khoản 18.2 của hợp đồng này [Chấm dứt Hợp đồng bởi Chủ đầu tư] có hiệu lực, Chủ đầu tư có thể:</w:t>
      </w:r>
    </w:p>
    <w:p w14:paraId="78EB8DCE"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Không thanh toán thêm cho Nhà thầu cho đến khi chi phí thi công, hoàn thành và sửa chữa các sai sót và hư hỏng do chậm trễ trong thời gian hoàn thành (nếu có) và các chi phí khác mà Chủ đầu tư chấp thuận đã được xác định;</w:t>
      </w:r>
    </w:p>
    <w:p w14:paraId="7FAC166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b) Thu lại từ Nhà thầu các phí tổn do hư hỏng, mất mát mà Chủ đầu tư phải chịu và các chi phí thêm khác của việc hoàn thành công trình, sau khi tính đến bất kỳ một khoản nợ nào đối với Nhà thầu. Sau khi đã thu hồi lại từ các mất mát, hư hỏng và các chi phí thêm, Chủ đầu tư sẽ thanh toán phần tiền cân đối còn lại cho Nhà thầu.</w:t>
      </w:r>
    </w:p>
    <w:p w14:paraId="07E3CC3A"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23" w:name="_Toc168406156"/>
      <w:r w:rsidRPr="00AB0D27">
        <w:rPr>
          <w:rFonts w:ascii="Times New Roman" w:eastAsia="Times New Roman" w:hAnsi="Times New Roman" w:cs="Times New Roman"/>
          <w:b/>
          <w:bCs/>
          <w:color w:val="auto"/>
          <w:sz w:val="28"/>
          <w:szCs w:val="28"/>
          <w:lang w:val="vi-VN"/>
        </w:rPr>
        <w:t>Điều 19. Tạm dừng và chấm dứt hợp đồng bởi Nhà thầu</w:t>
      </w:r>
      <w:bookmarkEnd w:id="23"/>
    </w:p>
    <w:p w14:paraId="491E9514"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19.1. Quyền tạm dừng công việc của Nhà thầu</w:t>
      </w:r>
    </w:p>
    <w:p w14:paraId="3549E91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Nếu Chủ đầu tư không tuân thủ khoản 9.5 của hợp đồng [Thời hạn thanh toán] vượt quá </w:t>
      </w:r>
      <w:r w:rsidR="00AB1787" w:rsidRPr="00AB0D27">
        <w:rPr>
          <w:rFonts w:eastAsia="Times New Roman" w:cs="Times New Roman"/>
          <w:sz w:val="28"/>
          <w:szCs w:val="28"/>
          <w:lang w:val="it-IT"/>
        </w:rPr>
        <w:t>6</w:t>
      </w:r>
      <w:r w:rsidR="0081451C" w:rsidRPr="00AB0D27">
        <w:rPr>
          <w:rFonts w:eastAsia="Times New Roman" w:cs="Times New Roman"/>
          <w:sz w:val="28"/>
          <w:szCs w:val="28"/>
          <w:lang w:val="it-IT"/>
        </w:rPr>
        <w:t>0</w:t>
      </w:r>
      <w:r w:rsidRPr="00AB0D27">
        <w:rPr>
          <w:rFonts w:eastAsia="Times New Roman" w:cs="Times New Roman"/>
          <w:sz w:val="28"/>
          <w:szCs w:val="28"/>
          <w:lang w:val="it-IT"/>
        </w:rPr>
        <w:t xml:space="preserve"> ngày; Nhà thầu có thể, sau khi thông báo cho Chủ đầu tư không muộn hơn </w:t>
      </w:r>
      <w:r w:rsidR="00481A40" w:rsidRPr="00AB0D27">
        <w:rPr>
          <w:rFonts w:eastAsia="Times New Roman" w:cs="Times New Roman"/>
          <w:sz w:val="28"/>
          <w:szCs w:val="28"/>
          <w:lang w:val="it-IT"/>
        </w:rPr>
        <w:t>10</w:t>
      </w:r>
      <w:r w:rsidRPr="00AB0D27">
        <w:rPr>
          <w:rFonts w:eastAsia="Times New Roman" w:cs="Times New Roman"/>
          <w:sz w:val="28"/>
          <w:szCs w:val="28"/>
          <w:lang w:val="it-IT"/>
        </w:rPr>
        <w:t xml:space="preserve"> ngày, sẽ tạm dừng công việc </w:t>
      </w:r>
      <w:r w:rsidRPr="00AB0D27">
        <w:rPr>
          <w:rFonts w:eastAsia="Times New Roman" w:cs="Times New Roman"/>
          <w:i/>
          <w:iCs/>
          <w:sz w:val="28"/>
          <w:szCs w:val="28"/>
          <w:lang w:val="it-IT"/>
        </w:rPr>
        <w:t>(hoặc giảm tỷ lệ công việc)</w:t>
      </w:r>
      <w:r w:rsidRPr="00AB0D27">
        <w:rPr>
          <w:rFonts w:eastAsia="Times New Roman" w:cs="Times New Roman"/>
          <w:sz w:val="28"/>
          <w:szCs w:val="28"/>
          <w:lang w:val="it-IT"/>
        </w:rPr>
        <w:t> trừ khi và cho đến khi Nhà thầu được thanh toán theo các điều khoản của hợp đồng, tùy từng trường hợp và như đã mô tả trong thông báo.</w:t>
      </w:r>
    </w:p>
    <w:p w14:paraId="6F802CD6"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Việc tạm dừng công việc của Nhà thầu theo khoản này không làm ảnh hưởng đến quyền lợi của Nhà thầu đối với các chi phí tài chính và để chấm dứt hợp đồng theo khoản 19.2 của Hợp đồng [Chấm dứt hợp đồng bởi Nhà thầu].</w:t>
      </w:r>
    </w:p>
    <w:p w14:paraId="2344F5E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Nếu Nhà thầu tiếp đó nhận được thanh toán trước khi thông báo chấm dứt hợp đồng, Nhà thầu phải tiếp tục tiến hành công việc trở lại như bình thường ngay khi có thể được.</w:t>
      </w:r>
    </w:p>
    <w:p w14:paraId="279A1840"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Nếu Nhà thầu phải chịu sự chậm trễ và các chi phí phát sinh là hậu quả của việc tạm dừng công việc </w:t>
      </w:r>
      <w:r w:rsidRPr="00AB0D27">
        <w:rPr>
          <w:rFonts w:eastAsia="Times New Roman" w:cs="Times New Roman"/>
          <w:i/>
          <w:iCs/>
          <w:sz w:val="28"/>
          <w:szCs w:val="28"/>
          <w:lang w:val="it-IT"/>
        </w:rPr>
        <w:t>(hoặc do giảm tỷ lệ công việc) </w:t>
      </w:r>
      <w:r w:rsidRPr="00AB0D27">
        <w:rPr>
          <w:rFonts w:eastAsia="Times New Roman" w:cs="Times New Roman"/>
          <w:sz w:val="28"/>
          <w:szCs w:val="28"/>
          <w:lang w:val="it-IT"/>
        </w:rPr>
        <w:t>theo khoản này, Nhà thầu phải thông báo cho Chủ đầu tư và theo Điều 24 của Hợp đồng [Khiếu nại và xử lý các tranh chấp].</w:t>
      </w:r>
    </w:p>
    <w:p w14:paraId="5DA122B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lastRenderedPageBreak/>
        <w:t>19.2. Chấm dứt hợp đồng bởi Nhà thầu</w:t>
      </w:r>
    </w:p>
    <w:p w14:paraId="09BDD406"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Nhà thầu được quyền chấm dứt hợp đồng nếu:</w:t>
      </w:r>
    </w:p>
    <w:p w14:paraId="527BA23A"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Nhà thầu không nhận được số ti</w:t>
      </w:r>
      <w:r w:rsidR="005F675C" w:rsidRPr="00AB0D27">
        <w:rPr>
          <w:rFonts w:eastAsia="Times New Roman" w:cs="Times New Roman"/>
          <w:sz w:val="28"/>
          <w:szCs w:val="28"/>
          <w:lang w:val="it-IT"/>
        </w:rPr>
        <w:t>ền được thanh toán trong vòng 60</w:t>
      </w:r>
      <w:r w:rsidRPr="00AB0D27">
        <w:rPr>
          <w:rFonts w:eastAsia="Times New Roman" w:cs="Times New Roman"/>
          <w:sz w:val="28"/>
          <w:szCs w:val="28"/>
          <w:lang w:val="it-IT"/>
        </w:rPr>
        <w:t xml:space="preserve"> ngày kể từ ngày Chủ đầu tư nhận đủ hồ sơ thanh toán hợp lệ;</w:t>
      </w:r>
    </w:p>
    <w:p w14:paraId="6C0B5FD0"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b) Chủ đầu tư về cơ bản không thực hiện nghĩa vụ theo hợp đồng;</w:t>
      </w:r>
    </w:p>
    <w:p w14:paraId="0B67991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c)</w:t>
      </w:r>
      <w:r w:rsidR="00B14408" w:rsidRPr="00AB0D27">
        <w:rPr>
          <w:rFonts w:eastAsia="Times New Roman" w:cs="Times New Roman"/>
          <w:sz w:val="28"/>
          <w:szCs w:val="28"/>
          <w:lang w:val="it-IT"/>
        </w:rPr>
        <w:t xml:space="preserve"> Việc tạm ngừng bị kéo dài quá 60</w:t>
      </w:r>
      <w:r w:rsidRPr="00AB0D27">
        <w:rPr>
          <w:rFonts w:eastAsia="Times New Roman" w:cs="Times New Roman"/>
          <w:sz w:val="28"/>
          <w:szCs w:val="28"/>
          <w:lang w:val="it-IT"/>
        </w:rPr>
        <w:t xml:space="preserve"> ngày;</w:t>
      </w:r>
    </w:p>
    <w:p w14:paraId="2069AC6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d) Chủ đầu tư bị phá sản, vỡ nợ,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1107AE1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Trong bất cứ sự kiện hoặc trường hợp nào được nêu trên, Nhà thầu có thể bằng thông báo trước </w:t>
      </w:r>
      <w:r w:rsidR="002610E2" w:rsidRPr="00AB0D27">
        <w:rPr>
          <w:rFonts w:eastAsia="Times New Roman" w:cs="Times New Roman"/>
          <w:sz w:val="28"/>
          <w:szCs w:val="28"/>
          <w:lang w:val="it-IT"/>
        </w:rPr>
        <w:t>15</w:t>
      </w:r>
      <w:r w:rsidRPr="00AB0D27">
        <w:rPr>
          <w:rFonts w:eastAsia="Times New Roman" w:cs="Times New Roman"/>
          <w:sz w:val="28"/>
          <w:szCs w:val="28"/>
          <w:lang w:val="it-IT"/>
        </w:rPr>
        <w:t xml:space="preserve"> ngày cho Chủ đầu tư để chấm dứt hợp đồng. Tuy nhiên trong trường hợp của điểm d Nhà thầu có thể thông báo chấm dứt hợp đồng ngay lập tức.</w:t>
      </w:r>
    </w:p>
    <w:p w14:paraId="6EAF0E9C"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19.3. Dừng công việc và di dời thiết bị Nhà thầu</w:t>
      </w:r>
    </w:p>
    <w:p w14:paraId="4CD0577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Sau khi nhận được thông báo chấm dứt hợp đồng, Nhà thầu sẽ ngay lập tức:</w:t>
      </w:r>
    </w:p>
    <w:p w14:paraId="6FB8D73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Dừng tất cả các công việc thêm, ngoại trừ các công việc đã được Chủ đầu tư hướng dẫn để bảo vệ con người và tài sản hoặc an toàn của công trình;</w:t>
      </w:r>
    </w:p>
    <w:p w14:paraId="2125F290"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b) Chuyển giao cho Chủ đầu tư toàn bộ tài liệu của Nhà thầu, thiết bị, các vật liệu và các công việc khác mà Nhà thầu đã được thanh toán;</w:t>
      </w:r>
    </w:p>
    <w:p w14:paraId="47D7492A"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c) Di dời tất cả vật tư, vật liệu khỏi công trường, ngoại trừ các thứ cần thiết cho việc an toàn và rời khỏi công trường.</w:t>
      </w:r>
    </w:p>
    <w:p w14:paraId="291EBBB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19.4. Thanh toán khi chấm dứt hợp đồng</w:t>
      </w:r>
    </w:p>
    <w:p w14:paraId="1B13D45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Sau khi thông báo chấm dứt hợp đồng theo khoản 19.2 của Hợp đồng [Chấm dứt hợp đồng bởi Nhà thầu] đã có hiệu lực, Chủ đầu tư sẽ ngay lập tức:</w:t>
      </w:r>
    </w:p>
    <w:p w14:paraId="62C6C3C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Trả lại bảo lãnh thực hiện cho Nhà thầu;</w:t>
      </w:r>
    </w:p>
    <w:p w14:paraId="7E52B5BC"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b) Thanh toán cho Nhà thầu.</w:t>
      </w:r>
    </w:p>
    <w:p w14:paraId="4612EFD2"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24" w:name="_Toc168406157"/>
      <w:r w:rsidRPr="00AB0D27">
        <w:rPr>
          <w:rFonts w:ascii="Times New Roman" w:eastAsia="Times New Roman" w:hAnsi="Times New Roman" w:cs="Times New Roman"/>
          <w:b/>
          <w:bCs/>
          <w:color w:val="auto"/>
          <w:sz w:val="28"/>
          <w:szCs w:val="28"/>
          <w:lang w:val="vi-VN"/>
        </w:rPr>
        <w:t>Điều 20. Bảo hiểm và bảo hành</w:t>
      </w:r>
      <w:bookmarkEnd w:id="24"/>
    </w:p>
    <w:p w14:paraId="5F873550"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20.1. Bảo hiểm và bảo hành theo hợp đồng xây dựng thực hiện theo quy định tại Điều 46 Nghị định số 37/2015/NĐ-CP và các quy định tại khoản 20.2, khoản 20.3 Điều này.</w:t>
      </w:r>
    </w:p>
    <w:p w14:paraId="611518B9"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20.2. Bảo hiểm</w:t>
      </w:r>
    </w:p>
    <w:p w14:paraId="0162692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 Chủ đầu tư phải mua bảo hiểm công trình xây dựng theo quy định. Chủ đầu tư đã mua bảo hiểm công trình, khi có tổn thất, thiệt hại xảy ra đối với công trình, mà tổn thất, thiệt hại đó thuộc phạm vi công việc của Nhà thầu, Nhà thầu phải thực </w:t>
      </w:r>
      <w:r w:rsidRPr="00AB0D27">
        <w:rPr>
          <w:rFonts w:eastAsia="Times New Roman" w:cs="Times New Roman"/>
          <w:sz w:val="28"/>
          <w:szCs w:val="28"/>
          <w:lang w:val="vi-VN"/>
        </w:rPr>
        <w:lastRenderedPageBreak/>
        <w:t>hiện các thủ tục cần thiết theo quy định để được bồi thường. Chủ đầu tư sẽ không chịu trách nhiệm đối với những trường hợp Nhà thầu không thực hiện những thủ tục trên. Trường hợp Nhà thầu được bồi thường thì Nhà thầu phải chịu mức khấu trừ theo quy định của hợp đồng cung cấp dịch vụ bảo hiểm xây dựng công trình ký giữa Chủ đầu tư và đơn vị cung cấp dịch vụ bảo hiểm;</w:t>
      </w:r>
    </w:p>
    <w:p w14:paraId="3769690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Nhà thầu phải thực hiện mua bảo hiểm đối với các thiết bị, nhân lực của Nhà thầu, bảo hiểm đối với bên thứ 3.</w:t>
      </w:r>
    </w:p>
    <w:p w14:paraId="61EF9D57"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20.3. Bảo hành</w:t>
      </w:r>
    </w:p>
    <w:p w14:paraId="40740FD0"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Sau khi nhận được biên bản nghiệm thu công trình, hạng mục công trình để đưa vào sử dụng, Nhà thầu phải:</w:t>
      </w:r>
    </w:p>
    <w:p w14:paraId="3F8F660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 Thực hiện việc bảo hành công trình trong thời gian </w:t>
      </w:r>
      <w:r w:rsidR="00BD4C70" w:rsidRPr="00AB0D27">
        <w:rPr>
          <w:rFonts w:eastAsia="Times New Roman" w:cs="Times New Roman"/>
          <w:sz w:val="28"/>
          <w:szCs w:val="28"/>
          <w:lang w:val="vi-VN"/>
        </w:rPr>
        <w:t>12 tháng</w:t>
      </w:r>
      <w:r w:rsidR="005630B2" w:rsidRPr="00AB0D27">
        <w:rPr>
          <w:rFonts w:eastAsia="Times New Roman" w:cs="Times New Roman"/>
          <w:sz w:val="28"/>
          <w:szCs w:val="28"/>
          <w:lang w:val="vi-VN"/>
        </w:rPr>
        <w:t xml:space="preserve"> với giá trị bảo hành là 5% giá</w:t>
      </w:r>
      <w:r w:rsidR="00FC059E" w:rsidRPr="00AB0D27">
        <w:rPr>
          <w:rFonts w:eastAsia="Times New Roman" w:cs="Times New Roman"/>
          <w:sz w:val="28"/>
          <w:szCs w:val="28"/>
          <w:lang w:val="vi-VN"/>
        </w:rPr>
        <w:t xml:space="preserve"> trị</w:t>
      </w:r>
      <w:r w:rsidR="005630B2" w:rsidRPr="00AB0D27">
        <w:rPr>
          <w:rFonts w:eastAsia="Times New Roman" w:cs="Times New Roman"/>
          <w:sz w:val="28"/>
          <w:szCs w:val="28"/>
          <w:lang w:val="vi-VN"/>
        </w:rPr>
        <w:t xml:space="preserve"> hợp đồng</w:t>
      </w:r>
      <w:r w:rsidRPr="00AB0D27">
        <w:rPr>
          <w:rFonts w:eastAsia="Times New Roman" w:cs="Times New Roman"/>
          <w:sz w:val="28"/>
          <w:szCs w:val="28"/>
          <w:lang w:val="vi-VN"/>
        </w:rPr>
        <w:t>.</w:t>
      </w:r>
    </w:p>
    <w:p w14:paraId="7B4A98C5"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 Trường hợp, Chủ đầu tư trả tiền giữ lại trong các giai đoạn thanh toán cho bảo hành thì Nhà thầu phải nộp cho Chủ đầu tư bảo lãnh để thực hiện nghĩa vụ bảo hành công trình trong vòng 21 ngày trước ngày nhận được biên bản nghiệm thu công trình, hạng mục công trình để đưa vào sử dụng. Bảo lãnh bảo hành phải có giá trị cho đến hết thời gian bảo hành và phải do một thể nhân hoặc pháp nhân cấp </w:t>
      </w:r>
      <w:r w:rsidR="007067E1" w:rsidRPr="00AB0D27">
        <w:rPr>
          <w:rFonts w:eastAsia="Times New Roman" w:cs="Times New Roman"/>
          <w:sz w:val="28"/>
          <w:szCs w:val="28"/>
          <w:lang w:val="vi-VN"/>
        </w:rPr>
        <w:t xml:space="preserve">và </w:t>
      </w:r>
      <w:r w:rsidRPr="00AB0D27">
        <w:rPr>
          <w:rFonts w:eastAsia="Times New Roman" w:cs="Times New Roman"/>
          <w:sz w:val="28"/>
          <w:szCs w:val="28"/>
          <w:lang w:val="vi-VN"/>
        </w:rPr>
        <w:t>phải được Chủ đầu tư chấp thuận.</w:t>
      </w:r>
    </w:p>
    <w:p w14:paraId="77D3C988"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 Trong thời gian bảo hành công trình Nhà thầu phải sửa chữa mọi sai sót, khiếm khuyết do lỗi của Nhà thầu gây ra trong quá trình thi công công trình bằng chi phí của Nhà thầu. Việc sửa chữa các lỗi này phải được bắt đầu trong vòng không quá </w:t>
      </w:r>
      <w:r w:rsidR="00950CC5" w:rsidRPr="00AB0D27">
        <w:rPr>
          <w:rFonts w:eastAsia="Times New Roman" w:cs="Times New Roman"/>
          <w:sz w:val="28"/>
          <w:szCs w:val="28"/>
          <w:lang w:val="vi-VN"/>
        </w:rPr>
        <w:t>21</w:t>
      </w:r>
      <w:r w:rsidRPr="00AB0D27">
        <w:rPr>
          <w:rFonts w:eastAsia="Times New Roman" w:cs="Times New Roman"/>
          <w:sz w:val="28"/>
          <w:szCs w:val="28"/>
          <w:lang w:val="vi-VN"/>
        </w:rPr>
        <w:t xml:space="preserve"> ngày sau khi nhận được thông báo của Chủ đầu tư về các lỗi này. Nếu quá thời hạn này mà Nhà thầu không bắt đầu thực hiện các công việc sửa chữa thì Chủ đầu tư có quyền thuê một Nhà thầu khác (bên thứ ba) thực hiện các công việc này và toàn bộ chi phí cho việc sửa chữa để chi trả cho bên thứ ba sẽ do Nhà thầu chịu và được khấu trừ vào tiền bảo hành của Nhà thầu và thông báo cho Nhà thầu giá trị trên, Nhà thầu buộc phải chấp thuận giá trị trên.</w:t>
      </w:r>
    </w:p>
    <w:p w14:paraId="12E74BF0"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25" w:name="_Toc168406158"/>
      <w:r w:rsidRPr="00AB0D27">
        <w:rPr>
          <w:rFonts w:ascii="Times New Roman" w:eastAsia="Times New Roman" w:hAnsi="Times New Roman" w:cs="Times New Roman"/>
          <w:b/>
          <w:bCs/>
          <w:color w:val="auto"/>
          <w:sz w:val="28"/>
          <w:szCs w:val="28"/>
          <w:lang w:val="vi-VN"/>
        </w:rPr>
        <w:t>Điều 21. Rủi ro và bất khả kháng</w:t>
      </w:r>
      <w:bookmarkEnd w:id="25"/>
    </w:p>
    <w:p w14:paraId="4E58EE75"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21.1. Rủi ro và bất khả kháng</w:t>
      </w:r>
    </w:p>
    <w:p w14:paraId="44C0E827"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Rủi ro và bất khả kháng thực hiện theo quy định tại Điều 51 Nghị định số 37/2015/NĐ-CP.</w:t>
      </w:r>
    </w:p>
    <w:p w14:paraId="3796FE5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21.2. Hậu quả của các rủi ro</w:t>
      </w:r>
    </w:p>
    <w:p w14:paraId="36A8A8E6"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Nếu và trong chừng mực nào đó mọi rủi ro được liệt kê trong khoản 21.1 của hợp đồng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7F645019"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21.3. Trách nhiệm của Nhà thầu đối với rủi ro</w:t>
      </w:r>
    </w:p>
    <w:p w14:paraId="4661D966"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Nhà thầu sẽ chịu hoàn toàn trách nhiệm đối với việc bảo đảm công trình và hàng hóa từ ngày khởi công cho đến ngày phát hành biên bản nghiệm thu hoặc coi như được phát hành theo khoản 7.5 của hợp đồng [Nghiệm thu, bàn giao công trình và các hạng mục công trình]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32DE03E2"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0A47C92D"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Nếu bất cứ việc mất mát hay hư hỏng nào xảy ra cho công trình, vật tư, thiết bị hoặc tài liệu của Nhà thầu nào trong khoảng thời gian Nhà thầu đang chịu trách nhiệm bảo đảm, được liệt kê trong khoản 21.3 của hợp đồng [Trách nhiệm của Nhà thầu đối với rủi ro], Nhà thầu sẽ phải sửa những mất mát hay hư hỏng bằng sự rủi ro và chi phí của Nhà thầu, để công trình, vật tư, thiết bị và tài liệu của Nhà thầu đúng với hợp đồng.</w:t>
      </w:r>
    </w:p>
    <w:p w14:paraId="7EFD6F2D"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 và quy định tại khoản 1 Điều 51 Nghị định số 37/2015/NĐ-CP.</w:t>
      </w:r>
    </w:p>
    <w:p w14:paraId="5B9F1B84"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21.4. Bồi thường rủi ro</w:t>
      </w:r>
    </w:p>
    <w:p w14:paraId="01EF6EB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5976710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a) Tổn hại thân thể, bệnh tật, ốm đau hay chết của bất cứ người nào xảy ra do nguyên nhân thi công, hoàn thành công trình và sửa chữa các sai sót, trừ khi có thể quy cho việc cẩu thả, cố ý làm hoặc vi phạm hợp đồng bởi Chủ đầu tư, các nhân viên của Chủ đầu tư hoặc bất kỳ đại diện riêng nào của họ;</w:t>
      </w:r>
    </w:p>
    <w:p w14:paraId="2FDB665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 Hỏng hóc hay mất mát của bất cứ tài sản nào, là bất động sản hay của cá nhân (không phải là công trình), ở phạm vi mà những hỏng hóc hay mất mát này:</w:t>
      </w:r>
    </w:p>
    <w:p w14:paraId="0EF158E5"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Phát sinh từ hoặc trong quá trình tiến hành hoặc do nguyên nhân của thi công và hoàn thành công trình và sửa chữa các sai sót;</w:t>
      </w:r>
    </w:p>
    <w:p w14:paraId="5BEBFB64"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Được quy cho sự bất cẩn, cố ý làm hoặc vi phạm hợp đồng bởi Nhà thầu, nhân lực của Nhà thầu hoặc bất cứ người nào trực tiếp hay gián tiếp được họ thuê.</w:t>
      </w:r>
    </w:p>
    <w:p w14:paraId="07181FFF"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Chủ đầu tư phải bồi thường và gánh chịu những tổn hại cho Nhà thầu, các nhân viên của Nhà thầu đối với các khiếu nại, thiệt hại, mất mát, chi phí, phí (gồm phí và </w:t>
      </w:r>
      <w:r w:rsidRPr="00AB0D27">
        <w:rPr>
          <w:rFonts w:eastAsia="Times New Roman" w:cs="Times New Roman"/>
          <w:sz w:val="28"/>
          <w:szCs w:val="28"/>
          <w:lang w:val="vi-VN"/>
        </w:rPr>
        <w:lastRenderedPageBreak/>
        <w:t>các phí pháp lý) liên quan đến tổn hại thân thể, ốm đau, bệnh, tật hay chết được quy cho sự cẩu thả, cố ý làm hoặc vi phạm hợp đồng bởi Chủ đầu tư, các nhân viên của Chủ đầu tư.</w:t>
      </w:r>
    </w:p>
    <w:p w14:paraId="439025FF"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21.5. Thông báo về bất khả kháng</w:t>
      </w:r>
    </w:p>
    <w:p w14:paraId="0C0E6F7F"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Nếu một bên bị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20D81608"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Bên đó, khi đã thông báo, phải được miễn cho việc thực hiện công việc thuộc nghĩa vụ trong thời gian mà tình trạng bất khả kháng cản trở việc thực hiện của họ.</w:t>
      </w:r>
    </w:p>
    <w:p w14:paraId="1CD201E8"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3F9FE252"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21.6. Các hậu quả của bất khả kháng</w:t>
      </w:r>
    </w:p>
    <w:p w14:paraId="73BA30BD"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Nếu Nhà thầu bị cản trở thực hiện bất kỳ nhiệm vụ nào của mình theo hợp đồng do bất khả kháng mà đã thông báo theo khoản 21.5 của hợp đồng [Thông báo về bất khả kháng] và chịu sự chậm trễ và chịu chi phí do bất khả kháng, Nhà thầu sẽ có quyền theo Điều 24 của hợp đồng [Khiếu nại và xử lý các tranh chấp]:</w:t>
      </w:r>
    </w:p>
    <w:p w14:paraId="48ECB167"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a) Kéo dài thời gian do sự chậm trễ này, nếu việc hoàn thành bị và sẽ bị chậm trễ theo khoản 8.3 của hợp đồng [Gia hạn thời gian hoàn thành];</w:t>
      </w:r>
    </w:p>
    <w:p w14:paraId="3B5EA83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 Nếu sự việc hay trường hợp thuộc loại được mô tả trong khoản 21.1 của hợp đồng [Rủi ro và bất khả kháng] được thanh toán các chi phí này.</w:t>
      </w:r>
    </w:p>
    <w:p w14:paraId="3969149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Sau khi nhận được thông báo này, Chủ đầu tư phải xem xét để nhất trí hay quyết định các vấn đề này.</w:t>
      </w:r>
    </w:p>
    <w:p w14:paraId="0F488675"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21.7. Chấm dứt hợp đồng do bất khả kháng, thanh toán, hết trách nhiệm nếu việc thực hiện công trình cơ bản đang được tiến hành bị cản trở liên tục trong thời gian </w:t>
      </w:r>
      <w:r w:rsidR="00BD4C70" w:rsidRPr="00AB0D27">
        <w:rPr>
          <w:rFonts w:eastAsia="Times New Roman" w:cs="Times New Roman"/>
          <w:sz w:val="28"/>
          <w:szCs w:val="28"/>
          <w:lang w:val="vi-VN"/>
        </w:rPr>
        <w:t>30</w:t>
      </w:r>
      <w:r w:rsidRPr="00AB0D27">
        <w:rPr>
          <w:rFonts w:eastAsia="Times New Roman" w:cs="Times New Roman"/>
          <w:sz w:val="28"/>
          <w:szCs w:val="28"/>
          <w:lang w:val="vi-VN"/>
        </w:rPr>
        <w:t xml:space="preserve"> ngày do bất khả kháng đã được thông báo theo khoản 21.5 của hợp đồng [Thông báo về bất khả kháng] hoặc trong nhiều khoảng thời gian mà tổng số là trên </w:t>
      </w:r>
      <w:r w:rsidR="00BD4C70" w:rsidRPr="00AB0D27">
        <w:rPr>
          <w:rFonts w:eastAsia="Times New Roman" w:cs="Times New Roman"/>
          <w:sz w:val="28"/>
          <w:szCs w:val="28"/>
          <w:lang w:val="vi-VN"/>
        </w:rPr>
        <w:t>60</w:t>
      </w:r>
      <w:r w:rsidRPr="00AB0D27">
        <w:rPr>
          <w:rFonts w:eastAsia="Times New Roman" w:cs="Times New Roman"/>
          <w:sz w:val="28"/>
          <w:szCs w:val="28"/>
          <w:lang w:val="vi-VN"/>
        </w:rPr>
        <w:t xml:space="preserve"> ngày do bất khả kháng đã được thông báo, thì một trong hai bên có thể gửi thông báo chấm dứt hợp đồng cho bên kia. Trong trường hợp này, việc chấm dứt hợp đồng sẽ có hiệu lực </w:t>
      </w:r>
      <w:r w:rsidR="00521D6D" w:rsidRPr="00AB0D27">
        <w:rPr>
          <w:rFonts w:eastAsia="Times New Roman" w:cs="Times New Roman"/>
          <w:sz w:val="28"/>
          <w:szCs w:val="28"/>
          <w:lang w:val="vi-VN"/>
        </w:rPr>
        <w:t>30</w:t>
      </w:r>
      <w:r w:rsidRPr="00AB0D27">
        <w:rPr>
          <w:rFonts w:eastAsia="Times New Roman" w:cs="Times New Roman"/>
          <w:sz w:val="28"/>
          <w:szCs w:val="28"/>
          <w:lang w:val="vi-VN"/>
        </w:rPr>
        <w:t xml:space="preserve"> ngày sau khi có thông báo.</w:t>
      </w:r>
    </w:p>
    <w:p w14:paraId="6C5AEB8D"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Đối với trường hợp chấm dứt này, Chủ đầu tư sẽ phải thanh toán cho Nhà thầu:</w:t>
      </w:r>
    </w:p>
    <w:p w14:paraId="770B712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a) Các khoản thanh toán cho bất kỳ công việc nào đã được thực hiện mà giá đã được nêu trong hợp đồng;</w:t>
      </w:r>
    </w:p>
    <w:p w14:paraId="0D0041B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b) Chi phí cho thiết bị và vật tư được đặt hàng cho công trình đã được chuyển tới cho Nhà thầu, hoặc những thứ Nhà thầu có trách nhiệm chấp nhận giao hàng: thiết bị và vật tư này sẽ trở thành tài sản (và là rủi ro) của Chủ đầu tư khi đã được Chủ đầu tư thanh toán và Nhà thầu sẽ để cho Chủ đầu tư tùy ý sử dụng;</w:t>
      </w:r>
    </w:p>
    <w:p w14:paraId="5DE659B4"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c) Mọi chi phí hoặc trách nhiệm khác mà trong trường hợp bất khả kháng Nhà thầu phải chịu để hoàn thành công trình;</w:t>
      </w:r>
    </w:p>
    <w:p w14:paraId="690C4620"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d) Chi phí di chuyển các công trình tạm và thiết bị của Nhà thầu khỏi công trình;</w:t>
      </w:r>
    </w:p>
    <w:p w14:paraId="16EB1D82" w14:textId="77777777" w:rsidR="002F64F3" w:rsidRPr="00AB0D27" w:rsidRDefault="00245130"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đ</w:t>
      </w:r>
      <w:r w:rsidR="002F64F3" w:rsidRPr="00AB0D27">
        <w:rPr>
          <w:rFonts w:eastAsia="Times New Roman" w:cs="Times New Roman"/>
          <w:sz w:val="28"/>
          <w:szCs w:val="28"/>
          <w:lang w:val="vi-VN"/>
        </w:rPr>
        <w:t>) Chi phí bồi thường cho đội ngũ nhân viên và người lao động được Nhà thầu thuê trong toàn bộ thời gian liên quan đến công trình vào thời điểm chấm dứt hợp đồng.</w:t>
      </w:r>
    </w:p>
    <w:p w14:paraId="54D7BC92"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26" w:name="_Toc168406159"/>
      <w:r w:rsidRPr="00AB0D27">
        <w:rPr>
          <w:rFonts w:ascii="Times New Roman" w:eastAsia="Times New Roman" w:hAnsi="Times New Roman" w:cs="Times New Roman"/>
          <w:b/>
          <w:bCs/>
          <w:color w:val="auto"/>
          <w:sz w:val="28"/>
          <w:szCs w:val="28"/>
          <w:lang w:val="vi-VN"/>
        </w:rPr>
        <w:t>Điều 22. Sự kiện bồi thường</w:t>
      </w:r>
      <w:bookmarkEnd w:id="26"/>
    </w:p>
    <w:p w14:paraId="736A1DA7"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22.1. Các sự kiện sau đây sẽ được xem là sự kiện bồi thường</w:t>
      </w:r>
    </w:p>
    <w:p w14:paraId="49009018"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a) Chủ đầu tư không giao một phần mặt bằng công trường vào ngày tiếp nhận công trường theo quy định;</w:t>
      </w:r>
    </w:p>
    <w:p w14:paraId="35A4CF72" w14:textId="77777777" w:rsidR="002F64F3" w:rsidRPr="00AB0D27" w:rsidRDefault="001B5832"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w:t>
      </w:r>
      <w:r w:rsidR="002F64F3" w:rsidRPr="00AB0D27">
        <w:rPr>
          <w:rFonts w:eastAsia="Times New Roman" w:cs="Times New Roman"/>
          <w:sz w:val="28"/>
          <w:szCs w:val="28"/>
          <w:lang w:val="vi-VN"/>
        </w:rPr>
        <w:t>) Chủ đầu không cấp bản vẽ, thông số kỹ thuật hay các chỉ thị cần thiết để thực hiện công trình đúng thời hạn;</w:t>
      </w:r>
    </w:p>
    <w:p w14:paraId="0EB72361" w14:textId="77777777" w:rsidR="002F64F3" w:rsidRPr="00AB0D27" w:rsidRDefault="007C2010"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c</w:t>
      </w:r>
      <w:r w:rsidR="002F64F3" w:rsidRPr="00AB0D27">
        <w:rPr>
          <w:rFonts w:eastAsia="Times New Roman" w:cs="Times New Roman"/>
          <w:sz w:val="28"/>
          <w:szCs w:val="28"/>
          <w:lang w:val="vi-VN"/>
        </w:rPr>
        <w:t>) Chủ đầu tư không phê chuẩn hợp đồng sử dụng Nhà thầu phụ mà không có lý do xác đáng, hợp lý;</w:t>
      </w:r>
    </w:p>
    <w:p w14:paraId="22D50759"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22.2. Nếu sự kiện bồi thường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 làm tăng chi phí hay cản trở việc hoàn thành công việc trước ngày hoàn thành dự kiến, thì giá hợp đồng sẽ được điều chỉnh tăng lên, thời gian thực hiện hợp đồng sẽ được gia hạn. Chủ đầu tư phải xem xét quyết định việc điều chỉnh giá hợp đồng và gia hạn thời gian thực hiện hợp đồng.</w:t>
      </w:r>
    </w:p>
    <w:p w14:paraId="6187A344"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27" w:name="_Toc168406160"/>
      <w:r w:rsidRPr="00AB0D27">
        <w:rPr>
          <w:rFonts w:ascii="Times New Roman" w:eastAsia="Times New Roman" w:hAnsi="Times New Roman" w:cs="Times New Roman"/>
          <w:b/>
          <w:bCs/>
          <w:color w:val="auto"/>
          <w:sz w:val="28"/>
          <w:szCs w:val="28"/>
          <w:lang w:val="vi-VN"/>
        </w:rPr>
        <w:t>Điều 23. Thưởng hợp đồng, phạt vi phạm hợp đồng</w:t>
      </w:r>
      <w:bookmarkEnd w:id="27"/>
    </w:p>
    <w:p w14:paraId="2B8F61E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23.1. Thưởng hợp đồng</w:t>
      </w:r>
      <w:r w:rsidR="00BD4C70" w:rsidRPr="00AB0D27">
        <w:rPr>
          <w:rFonts w:eastAsia="Times New Roman" w:cs="Times New Roman"/>
          <w:sz w:val="28"/>
          <w:szCs w:val="28"/>
          <w:lang w:val="vi-VN"/>
        </w:rPr>
        <w:t>: Không áp dụng.</w:t>
      </w:r>
    </w:p>
    <w:p w14:paraId="36AC0B4D" w14:textId="77777777" w:rsidR="00737067"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23.2. Phạt vi phạm hợp đ</w:t>
      </w:r>
      <w:r w:rsidR="00737067" w:rsidRPr="00AB0D27">
        <w:rPr>
          <w:rFonts w:eastAsia="Times New Roman" w:cs="Times New Roman"/>
          <w:sz w:val="28"/>
          <w:szCs w:val="28"/>
          <w:lang w:val="vi-VN"/>
        </w:rPr>
        <w:t>ồng[quy định tại </w:t>
      </w:r>
      <w:r w:rsidR="00737067" w:rsidRPr="00AB0D27">
        <w:rPr>
          <w:rFonts w:eastAsia="Times New Roman" w:cs="Times New Roman"/>
          <w:b/>
          <w:bCs/>
          <w:sz w:val="28"/>
          <w:szCs w:val="28"/>
          <w:lang w:val="vi-VN"/>
        </w:rPr>
        <w:t>ĐKCT</w:t>
      </w:r>
      <w:r w:rsidR="00737067" w:rsidRPr="00AB0D27">
        <w:rPr>
          <w:rFonts w:eastAsia="Times New Roman" w:cs="Times New Roman"/>
          <w:sz w:val="28"/>
          <w:szCs w:val="28"/>
          <w:lang w:val="vi-VN"/>
        </w:rPr>
        <w:t>].</w:t>
      </w:r>
    </w:p>
    <w:p w14:paraId="013A52C8"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28" w:name="_Toc168406161"/>
      <w:r w:rsidRPr="00AB0D27">
        <w:rPr>
          <w:rFonts w:ascii="Times New Roman" w:eastAsia="Times New Roman" w:hAnsi="Times New Roman" w:cs="Times New Roman"/>
          <w:b/>
          <w:bCs/>
          <w:color w:val="auto"/>
          <w:sz w:val="28"/>
          <w:szCs w:val="28"/>
          <w:lang w:val="vi-VN"/>
        </w:rPr>
        <w:t>Điều 24. Khiếu nại và xử lý các tranh chấp</w:t>
      </w:r>
      <w:bookmarkEnd w:id="28"/>
    </w:p>
    <w:p w14:paraId="358672E9"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24.1. Khiếu nại</w:t>
      </w:r>
    </w:p>
    <w:p w14:paraId="01F32D97"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Thực hiện theo quy định tại Điều 44 Nghị định số 37/2015/NĐ-CP.</w:t>
      </w:r>
    </w:p>
    <w:p w14:paraId="6928A9B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24.2. Xử lý các tranh chấp</w:t>
      </w:r>
    </w:p>
    <w:p w14:paraId="58046DC2"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Thực hiện theo quy định tại Điều 45 Nghị định số 37/2015/NĐ-CP.</w:t>
      </w:r>
    </w:p>
    <w:p w14:paraId="3CF3A1DD"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Khi có tranh chấp phát sinh trong quá trình thực hiện hợp đồng, các bên sẽ cố gắng thương lượng để giải quyết bằng biện pháp hòa giải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w:t>
      </w:r>
    </w:p>
    <w:p w14:paraId="699574D2"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 xml:space="preserve">Trường hợp thương lượng </w:t>
      </w:r>
      <w:r w:rsidR="004D71FA" w:rsidRPr="00AB0D27">
        <w:rPr>
          <w:rFonts w:eastAsia="Times New Roman" w:cs="Times New Roman"/>
          <w:sz w:val="28"/>
          <w:szCs w:val="28"/>
          <w:lang w:val="vi-VN"/>
        </w:rPr>
        <w:t xml:space="preserve">không có kết quả thì trong vòng </w:t>
      </w:r>
      <w:r w:rsidR="003D4F16" w:rsidRPr="00AB0D27">
        <w:rPr>
          <w:rFonts w:eastAsia="Times New Roman" w:cs="Times New Roman"/>
          <w:sz w:val="28"/>
          <w:szCs w:val="28"/>
          <w:lang w:val="vi-VN"/>
        </w:rPr>
        <w:t>30</w:t>
      </w:r>
      <w:r w:rsidRPr="00AB0D27">
        <w:rPr>
          <w:rFonts w:eastAsia="Times New Roman" w:cs="Times New Roman"/>
          <w:sz w:val="28"/>
          <w:szCs w:val="28"/>
          <w:lang w:val="vi-VN"/>
        </w:rPr>
        <w:t xml:space="preserve"> ngày kể từ ngày phát sinh tranh chấp hợp đồng không thể hòa giải, các bên sẽ gửi vấn đề lên trọng tài để xử lý tranh chấp theo các quy tắc của Việt Nam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 Quyết định của trọng tài (hoặc Tòa án Nhân dân) là quyết định cuối cùng và có tính chất bắt buộc với các bên.</w:t>
      </w:r>
    </w:p>
    <w:p w14:paraId="25AF9ED1"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24.3. Hợp đồng bị vô hiệu, chấm dứt không ảnh hưởng đến hiệu lực của các điều khoản về giải quyết tranh chấp.</w:t>
      </w:r>
    </w:p>
    <w:p w14:paraId="5D6C7B6F"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29" w:name="_Toc168406162"/>
      <w:r w:rsidRPr="00AB0D27">
        <w:rPr>
          <w:rFonts w:ascii="Times New Roman" w:eastAsia="Times New Roman" w:hAnsi="Times New Roman" w:cs="Times New Roman"/>
          <w:b/>
          <w:bCs/>
          <w:color w:val="auto"/>
          <w:sz w:val="28"/>
          <w:szCs w:val="28"/>
          <w:lang w:val="vi-VN"/>
        </w:rPr>
        <w:t>Điều 25. Quyết toán và thanh lý hợp đồng</w:t>
      </w:r>
      <w:bookmarkEnd w:id="29"/>
    </w:p>
    <w:p w14:paraId="25C8446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25.1. Quyết toán hợp đồng</w:t>
      </w:r>
    </w:p>
    <w:p w14:paraId="0EF5705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Quyết toán hợp đồng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78E3D800"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Trong vòng </w:t>
      </w:r>
      <w:r w:rsidR="007067E1" w:rsidRPr="00AB0D27">
        <w:rPr>
          <w:rFonts w:eastAsia="Times New Roman" w:cs="Times New Roman"/>
          <w:sz w:val="28"/>
          <w:szCs w:val="28"/>
          <w:lang w:val="vi-VN"/>
        </w:rPr>
        <w:t>30</w:t>
      </w:r>
      <w:r w:rsidRPr="00AB0D27">
        <w:rPr>
          <w:rFonts w:eastAsia="Times New Roman" w:cs="Times New Roman"/>
          <w:sz w:val="28"/>
          <w:szCs w:val="28"/>
          <w:lang w:val="vi-VN"/>
        </w:rPr>
        <w:t xml:space="preserve"> ngày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 sau khi nhận được biên bản nghiệm thu đã hoàn thành toàn bộ nội dung công việc theo quy định của hợp đồng, Nh</w:t>
      </w:r>
      <w:r w:rsidR="004D71FA" w:rsidRPr="00AB0D27">
        <w:rPr>
          <w:rFonts w:eastAsia="Times New Roman" w:cs="Times New Roman"/>
          <w:sz w:val="28"/>
          <w:szCs w:val="28"/>
          <w:lang w:val="vi-VN"/>
        </w:rPr>
        <w:t>à thầu sẽ trình cho Chủ đầu tư 0</w:t>
      </w:r>
      <w:r w:rsidR="00C54900" w:rsidRPr="00AB0D27">
        <w:rPr>
          <w:rFonts w:eastAsia="Times New Roman" w:cs="Times New Roman"/>
          <w:sz w:val="28"/>
          <w:szCs w:val="28"/>
          <w:lang w:val="vi-VN"/>
        </w:rPr>
        <w:t>8</w:t>
      </w:r>
      <w:r w:rsidRPr="00AB0D27">
        <w:rPr>
          <w:rFonts w:eastAsia="Times New Roman" w:cs="Times New Roman"/>
          <w:sz w:val="28"/>
          <w:szCs w:val="28"/>
          <w:lang w:val="vi-VN"/>
        </w:rPr>
        <w:t xml:space="preserve"> (bộ) quyết toán hợp đồng với các tài liệu trình bày chi tiết theo mẫu mà Chủ đầu tư đã chấp thuận, bao gồm các tài liệu sau:</w:t>
      </w:r>
    </w:p>
    <w:p w14:paraId="57E277C0"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Biên bản nghiệm thu hoàn thành toàn bộ công việc thuộc phạm vi hợp đồng;</w:t>
      </w:r>
    </w:p>
    <w:p w14:paraId="2618F56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Bảng xác nhận giá trị khối lượng công việc phát sinh (nếu có) ngoài phạm vi hợp đồng;</w:t>
      </w:r>
    </w:p>
    <w:p w14:paraId="268BB63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Bảng tính giá trị quyết toán hợp đồng, trong đó nêu rõ phần đã thanh toán và giá trị còn lại mà Chủ đầu tư có trách nhiệm thanh toán cho Nhà thầu;</w:t>
      </w:r>
    </w:p>
    <w:p w14:paraId="58DABD4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Hồ sơ hoàn công, nhật ký thi công xây dựng công trình;</w:t>
      </w:r>
    </w:p>
    <w:p w14:paraId="5A9CA12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Các tài liệu khác theo thỏa thuận trong hợp đồng </w:t>
      </w:r>
      <w:r w:rsidRPr="00AB0D27">
        <w:rPr>
          <w:rFonts w:eastAsia="Times New Roman" w:cs="Times New Roman"/>
          <w:i/>
          <w:iCs/>
          <w:sz w:val="28"/>
          <w:szCs w:val="28"/>
          <w:lang w:val="vi-VN"/>
        </w:rPr>
        <w:t>(nếu có).</w:t>
      </w:r>
    </w:p>
    <w:p w14:paraId="45DEB31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Thời hạn Nhà thầu giao nộp hồ sơ quyết toán hợp đồng không được quá</w:t>
      </w:r>
      <w:r w:rsidR="00E5007D" w:rsidRPr="00AB0D27">
        <w:rPr>
          <w:rFonts w:eastAsia="Times New Roman" w:cs="Times New Roman"/>
          <w:sz w:val="28"/>
          <w:szCs w:val="28"/>
          <w:lang w:val="vi-VN"/>
        </w:rPr>
        <w:t xml:space="preserve"> 30</w:t>
      </w:r>
      <w:r w:rsidRPr="00AB0D27">
        <w:rPr>
          <w:rFonts w:eastAsia="Times New Roman" w:cs="Times New Roman"/>
          <w:sz w:val="28"/>
          <w:szCs w:val="28"/>
          <w:lang w:val="vi-VN"/>
        </w:rPr>
        <w:t xml:space="preserve"> ngày kể từ ngày nghiệm thu hoàn thành toàn bộ nội dung công việc cần thực hiện theo hợp đồng, bao gồm cả công việc phát sinh (nếu có).</w:t>
      </w:r>
    </w:p>
    <w:p w14:paraId="0B88C74F" w14:textId="77777777" w:rsidR="002E01BF" w:rsidRPr="00AB0D27" w:rsidRDefault="002E01BF"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Nếu bên B vi phạm về thời gian nộp hồ sơ quyết toán thì sẽ chịu trách nhiệm theo quy định của Pháp luật.</w:t>
      </w:r>
    </w:p>
    <w:p w14:paraId="1952C84A" w14:textId="77777777" w:rsidR="002F64F3" w:rsidRPr="00AB0D27" w:rsidRDefault="002F64F3" w:rsidP="00E91726">
      <w:pPr>
        <w:spacing w:before="120"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25.2. Thanh lý hợp đồng</w:t>
      </w:r>
    </w:p>
    <w:p w14:paraId="17DA8744" w14:textId="77777777" w:rsidR="002F64F3" w:rsidRPr="00AB0D27" w:rsidRDefault="002F64F3" w:rsidP="00E91726">
      <w:pPr>
        <w:spacing w:before="120"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Thanh lý hợp đồng xây dựng theo quy định tại Điều 23 Nghị định số 37/2015/NĐ-CP được sửa đổi, bổ sung theo quy định tại khoản 8 Điều 1 Nghị định số 50/2021/NĐ-CP và các quy định sau:</w:t>
      </w:r>
    </w:p>
    <w:p w14:paraId="35840103" w14:textId="77777777" w:rsidR="002F64F3" w:rsidRPr="00AB0D27" w:rsidRDefault="002F64F3" w:rsidP="00E91726">
      <w:pPr>
        <w:spacing w:before="120" w:after="0" w:line="264" w:lineRule="auto"/>
        <w:ind w:firstLine="567"/>
        <w:jc w:val="both"/>
        <w:rPr>
          <w:rFonts w:eastAsia="Times New Roman" w:cs="Times New Roman"/>
          <w:sz w:val="28"/>
          <w:szCs w:val="28"/>
        </w:rPr>
      </w:pPr>
      <w:r w:rsidRPr="00AB0D27">
        <w:rPr>
          <w:rFonts w:eastAsia="Times New Roman" w:cs="Times New Roman"/>
          <w:sz w:val="28"/>
          <w:szCs w:val="28"/>
        </w:rPr>
        <w:t>a) Hợp đồng được thanh lý trong trường hợp:</w:t>
      </w:r>
    </w:p>
    <w:p w14:paraId="2427AA9B" w14:textId="77777777" w:rsidR="002F64F3" w:rsidRPr="00AB0D27" w:rsidRDefault="002F64F3" w:rsidP="00E91726">
      <w:pPr>
        <w:spacing w:before="120" w:after="0" w:line="264" w:lineRule="auto"/>
        <w:ind w:firstLine="567"/>
        <w:jc w:val="both"/>
        <w:rPr>
          <w:rFonts w:eastAsia="Times New Roman" w:cs="Times New Roman"/>
          <w:sz w:val="28"/>
          <w:szCs w:val="28"/>
        </w:rPr>
      </w:pPr>
      <w:r w:rsidRPr="00AB0D27">
        <w:rPr>
          <w:rFonts w:eastAsia="Times New Roman" w:cs="Times New Roman"/>
          <w:sz w:val="28"/>
          <w:szCs w:val="28"/>
        </w:rPr>
        <w:t>- Các bên hoàn thành các nghĩa vụ theo hợp đồng đã ký;</w:t>
      </w:r>
    </w:p>
    <w:p w14:paraId="20C8BFF9" w14:textId="77777777" w:rsidR="002F64F3" w:rsidRPr="00AB0D27" w:rsidRDefault="002F64F3" w:rsidP="00E91726">
      <w:pPr>
        <w:spacing w:before="120" w:after="0" w:line="264" w:lineRule="auto"/>
        <w:ind w:firstLine="567"/>
        <w:jc w:val="both"/>
        <w:rPr>
          <w:rFonts w:eastAsia="Times New Roman" w:cs="Times New Roman"/>
          <w:sz w:val="28"/>
          <w:szCs w:val="28"/>
        </w:rPr>
      </w:pPr>
      <w:r w:rsidRPr="00AB0D27">
        <w:rPr>
          <w:rFonts w:eastAsia="Times New Roman" w:cs="Times New Roman"/>
          <w:sz w:val="28"/>
          <w:szCs w:val="28"/>
        </w:rPr>
        <w:lastRenderedPageBreak/>
        <w:t>- Hợp đồng bị chấm dứt (hủy bỏ) theo quy định của Điều 18 của hợp đồng [Tạm dừng và chấm dứt Hợp đồng bởi Chủ đầu tư], Điều 19 của hợp đồng [Tạm dừng và chấm dứt hợp đồng bởi Nhà thầu].</w:t>
      </w:r>
    </w:p>
    <w:p w14:paraId="507967C2" w14:textId="77777777" w:rsidR="002F64F3" w:rsidRPr="00AB0D27" w:rsidRDefault="002F64F3" w:rsidP="00E91726">
      <w:pPr>
        <w:spacing w:before="120" w:after="0" w:line="264" w:lineRule="auto"/>
        <w:ind w:firstLine="567"/>
        <w:jc w:val="both"/>
        <w:rPr>
          <w:rFonts w:eastAsia="Times New Roman" w:cs="Times New Roman"/>
          <w:spacing w:val="-4"/>
          <w:sz w:val="28"/>
          <w:szCs w:val="28"/>
        </w:rPr>
      </w:pPr>
      <w:r w:rsidRPr="00AB0D27">
        <w:rPr>
          <w:rFonts w:eastAsia="Times New Roman" w:cs="Times New Roman"/>
          <w:spacing w:val="-4"/>
          <w:sz w:val="28"/>
          <w:szCs w:val="28"/>
        </w:rPr>
        <w:t xml:space="preserve">b) Việc thanh lý hợp đồng phải được hoàn tất trong thời hạn </w:t>
      </w:r>
      <w:r w:rsidR="00E302DD" w:rsidRPr="00AB0D27">
        <w:rPr>
          <w:rFonts w:eastAsia="Times New Roman" w:cs="Times New Roman"/>
          <w:spacing w:val="-4"/>
          <w:sz w:val="28"/>
          <w:szCs w:val="28"/>
        </w:rPr>
        <w:t>6</w:t>
      </w:r>
      <w:r w:rsidR="004D71FA" w:rsidRPr="00AB0D27">
        <w:rPr>
          <w:rFonts w:eastAsia="Times New Roman" w:cs="Times New Roman"/>
          <w:spacing w:val="-4"/>
          <w:sz w:val="28"/>
          <w:szCs w:val="28"/>
        </w:rPr>
        <w:t xml:space="preserve">0 </w:t>
      </w:r>
      <w:r w:rsidRPr="00AB0D27">
        <w:rPr>
          <w:rFonts w:eastAsia="Times New Roman" w:cs="Times New Roman"/>
          <w:spacing w:val="-4"/>
          <w:sz w:val="28"/>
          <w:szCs w:val="28"/>
        </w:rPr>
        <w:t>ngày [quy định tại </w:t>
      </w:r>
      <w:r w:rsidRPr="00AB0D27">
        <w:rPr>
          <w:rFonts w:eastAsia="Times New Roman" w:cs="Times New Roman"/>
          <w:b/>
          <w:bCs/>
          <w:spacing w:val="-4"/>
          <w:sz w:val="28"/>
          <w:szCs w:val="28"/>
        </w:rPr>
        <w:t>ĐKCT</w:t>
      </w:r>
      <w:r w:rsidRPr="00AB0D27">
        <w:rPr>
          <w:rFonts w:eastAsia="Times New Roman" w:cs="Times New Roman"/>
          <w:spacing w:val="-4"/>
          <w:sz w:val="28"/>
          <w:szCs w:val="28"/>
        </w:rPr>
        <w:t>] kể từ ngày các bên tham gia hợp đồng hoàn thành các nghĩa vụ theo hợp đồng hoặc hợp đồng bị chấm dứt (hủy bỏ) theo điểm a khoản 2 Điều này.</w:t>
      </w:r>
    </w:p>
    <w:p w14:paraId="5C8E4F12" w14:textId="77777777" w:rsidR="002F64F3" w:rsidRPr="00AB0D27" w:rsidRDefault="002F64F3" w:rsidP="00E91726">
      <w:pPr>
        <w:spacing w:before="120" w:after="0" w:line="264" w:lineRule="auto"/>
        <w:ind w:firstLine="567"/>
        <w:jc w:val="both"/>
        <w:rPr>
          <w:rFonts w:eastAsia="Times New Roman" w:cs="Times New Roman"/>
          <w:sz w:val="28"/>
          <w:szCs w:val="28"/>
        </w:rPr>
      </w:pPr>
      <w:r w:rsidRPr="00AB0D27">
        <w:rPr>
          <w:rFonts w:eastAsia="Times New Roman" w:cs="Times New Roman"/>
          <w:sz w:val="28"/>
          <w:szCs w:val="28"/>
        </w:rPr>
        <w:t>25.3. Chấm dứt trách nhiệm của Chủ đầu tư</w:t>
      </w:r>
    </w:p>
    <w:p w14:paraId="5A7C5E52" w14:textId="77777777" w:rsidR="002F64F3" w:rsidRPr="00AB0D27" w:rsidRDefault="002F64F3" w:rsidP="00E91726">
      <w:pPr>
        <w:spacing w:before="120" w:after="0" w:line="264" w:lineRule="auto"/>
        <w:ind w:firstLine="567"/>
        <w:jc w:val="both"/>
        <w:rPr>
          <w:rFonts w:eastAsia="Times New Roman" w:cs="Times New Roman"/>
          <w:sz w:val="28"/>
          <w:szCs w:val="28"/>
        </w:rPr>
      </w:pPr>
      <w:r w:rsidRPr="00AB0D27">
        <w:rPr>
          <w:rFonts w:eastAsia="Times New Roman" w:cs="Times New Roman"/>
          <w:sz w:val="28"/>
          <w:szCs w:val="28"/>
        </w:rPr>
        <w:t>Chủ đầu tư sẽ không chịu trách nhiệm với Nhà thầu về bất cứ việc gì và vấn đề gì theo hợp đồng hoặc liên quan đến hợp đồng sau khi thanh lý hợp đồng.</w:t>
      </w:r>
    </w:p>
    <w:p w14:paraId="703B687F"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30" w:name="_Toc168406163"/>
      <w:r w:rsidRPr="00AB0D27">
        <w:rPr>
          <w:rFonts w:ascii="Times New Roman" w:eastAsia="Times New Roman" w:hAnsi="Times New Roman" w:cs="Times New Roman"/>
          <w:b/>
          <w:bCs/>
          <w:color w:val="auto"/>
          <w:sz w:val="28"/>
          <w:szCs w:val="28"/>
          <w:lang w:val="vi-VN"/>
        </w:rPr>
        <w:t>Điều 26. Hiệu lực của hợp đồng</w:t>
      </w:r>
      <w:bookmarkEnd w:id="30"/>
    </w:p>
    <w:p w14:paraId="3224C1E1" w14:textId="77777777" w:rsidR="002F64F3" w:rsidRPr="00AB0D27" w:rsidRDefault="002F64F3" w:rsidP="00E91726">
      <w:pPr>
        <w:spacing w:before="120"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26.1. Hai bên cam kết thực hiện đúng những điều đã quy định trong hợp đồng này. Số bản, trang, Phụ lục và ngôn ngữ hợp đồng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w:t>
      </w:r>
    </w:p>
    <w:p w14:paraId="472EA463" w14:textId="77777777" w:rsidR="002F64F3" w:rsidRPr="00AB0D27" w:rsidRDefault="002F64F3" w:rsidP="00E91726">
      <w:pPr>
        <w:spacing w:before="120"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26.2. Hợp đồng này có hiệu lực kể từ thời điểm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 và sau khi Chủ đầu tư đã nhận được bảo đảm thực hiện hợp đồng.</w:t>
      </w:r>
    </w:p>
    <w:p w14:paraId="63654706" w14:textId="77777777" w:rsidR="002F64F3" w:rsidRPr="00AB0D27" w:rsidRDefault="002F64F3" w:rsidP="00E91726">
      <w:pPr>
        <w:spacing w:before="120"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26.3. Tính pháp lý của hợp đồng xây dựng:</w:t>
      </w:r>
    </w:p>
    <w:p w14:paraId="3F62A1F2" w14:textId="77777777" w:rsidR="002F64F3" w:rsidRPr="00AB0D27" w:rsidRDefault="002F64F3" w:rsidP="00E91726">
      <w:pPr>
        <w:spacing w:before="120"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a) Hợp đồng có hiệu lực là cơ sở pháp lý mà Chủ đầu tư, Nhà thầu và các bên liên quan có nghĩa vụ thực hiện;</w:t>
      </w:r>
    </w:p>
    <w:p w14:paraId="45EBA8EA" w14:textId="77777777" w:rsidR="002F64F3" w:rsidRPr="00AB0D27" w:rsidRDefault="002F64F3" w:rsidP="00E91726">
      <w:pPr>
        <w:spacing w:before="120"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 Hợp đồng có hiệu lực là cơ sở để giải quyết tranh chấp giữa các bên. Các tranh chấp phát sinh ngoài hợp đồng sẽ được giải quyết trên cơ sở các quy định, của pháp luật có liên quan.</w:t>
      </w:r>
    </w:p>
    <w:p w14:paraId="7CBBF757"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31" w:name="_Toc168406164"/>
      <w:r w:rsidRPr="00AB0D27">
        <w:rPr>
          <w:rFonts w:ascii="Times New Roman" w:eastAsia="Times New Roman" w:hAnsi="Times New Roman" w:cs="Times New Roman"/>
          <w:b/>
          <w:bCs/>
          <w:color w:val="auto"/>
          <w:sz w:val="28"/>
          <w:szCs w:val="28"/>
          <w:lang w:val="vi-VN"/>
        </w:rPr>
        <w:t>Điều 27. Điều khoản chung</w:t>
      </w:r>
      <w:bookmarkEnd w:id="31"/>
    </w:p>
    <w:p w14:paraId="34BD48F0" w14:textId="20D19A52" w:rsidR="00AC1EC6" w:rsidRDefault="002F64F3" w:rsidP="00A743C2">
      <w:pPr>
        <w:spacing w:before="120"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27.1. Hai bên cam kết thực hiện đúng những Điều đã quy định trong hợp đồng này. Khi một bên có kiến nghị, đề xuất, yêu cầu thì bên kia phải có trách nhiệm trả lời.</w:t>
      </w:r>
      <w:bookmarkStart w:id="32" w:name="_Toc168406165"/>
      <w:r w:rsidR="00AC1EC6">
        <w:rPr>
          <w:rFonts w:eastAsia="Times New Roman" w:cs="Times New Roman"/>
          <w:sz w:val="28"/>
          <w:szCs w:val="28"/>
          <w:lang w:val="vi-VN"/>
        </w:rPr>
        <w:br w:type="page"/>
      </w:r>
    </w:p>
    <w:p w14:paraId="36560DBF" w14:textId="6F233536" w:rsidR="00E701C0" w:rsidRPr="00AB0D27" w:rsidRDefault="002F64F3" w:rsidP="00E55249">
      <w:pPr>
        <w:pStyle w:val="Heading1"/>
        <w:spacing w:line="288" w:lineRule="auto"/>
        <w:ind w:firstLine="567"/>
        <w:rPr>
          <w:rFonts w:ascii="Times New Roman" w:eastAsia="Times New Roman" w:hAnsi="Times New Roman" w:cs="Times New Roman"/>
          <w:b/>
          <w:bCs/>
          <w:color w:val="auto"/>
          <w:sz w:val="28"/>
          <w:szCs w:val="28"/>
          <w:lang w:val="vi-VN"/>
        </w:rPr>
      </w:pPr>
      <w:r w:rsidRPr="00AB0D27">
        <w:rPr>
          <w:rFonts w:ascii="Times New Roman" w:eastAsia="Times New Roman" w:hAnsi="Times New Roman" w:cs="Times New Roman"/>
          <w:b/>
          <w:bCs/>
          <w:color w:val="auto"/>
          <w:sz w:val="28"/>
          <w:szCs w:val="28"/>
          <w:lang w:val="vi-VN"/>
        </w:rPr>
        <w:lastRenderedPageBreak/>
        <w:t>PHẦN 4. ĐIỀU KIỆN CỤ THỂ CỦA HỢP ĐỒNG</w:t>
      </w:r>
      <w:bookmarkEnd w:id="32"/>
    </w:p>
    <w:p w14:paraId="1E5A2EC8"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33" w:name="_Toc168406166"/>
      <w:r w:rsidRPr="00AB0D27">
        <w:rPr>
          <w:rFonts w:ascii="Times New Roman" w:eastAsia="Times New Roman" w:hAnsi="Times New Roman" w:cs="Times New Roman"/>
          <w:b/>
          <w:bCs/>
          <w:color w:val="auto"/>
          <w:sz w:val="28"/>
          <w:szCs w:val="28"/>
          <w:lang w:val="vi-VN"/>
        </w:rPr>
        <w:t>Điều 1. Giải thích từ ngữ</w:t>
      </w:r>
      <w:bookmarkEnd w:id="33"/>
    </w:p>
    <w:p w14:paraId="04C172B2" w14:textId="77777777"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Trong hợp đồng này, các từ ngữ dưới đây được hiểu như sau:</w:t>
      </w:r>
    </w:p>
    <w:p w14:paraId="0C59C772" w14:textId="6ACB89D0" w:rsidR="002F64F3" w:rsidRPr="00AB0D27" w:rsidRDefault="007067E1"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w:t>
      </w:r>
      <w:r w:rsidR="002F64F3" w:rsidRPr="00AB0D27">
        <w:rPr>
          <w:rFonts w:eastAsia="Times New Roman" w:cs="Times New Roman"/>
          <w:sz w:val="28"/>
          <w:szCs w:val="28"/>
          <w:lang w:val="vi-VN"/>
        </w:rPr>
        <w:t> Chủ đầu tư là</w:t>
      </w:r>
      <w:r w:rsidR="005861E2" w:rsidRPr="00AB0D27">
        <w:rPr>
          <w:rFonts w:eastAsia="Times New Roman" w:cs="Times New Roman"/>
          <w:sz w:val="28"/>
          <w:szCs w:val="28"/>
          <w:lang w:val="vi-VN"/>
        </w:rPr>
        <w:t xml:space="preserve"> </w:t>
      </w:r>
      <w:r w:rsidR="00272B3C">
        <w:rPr>
          <w:rFonts w:eastAsia="Times New Roman" w:cs="Times New Roman"/>
          <w:sz w:val="28"/>
          <w:szCs w:val="28"/>
        </w:rPr>
        <w:t>Uỷ Ban nhân dân xã Kiến Hưng</w:t>
      </w:r>
      <w:r w:rsidR="002F64F3" w:rsidRPr="00AB0D27">
        <w:rPr>
          <w:rFonts w:eastAsia="Times New Roman" w:cs="Times New Roman"/>
          <w:sz w:val="28"/>
          <w:szCs w:val="28"/>
          <w:lang w:val="vi-VN"/>
        </w:rPr>
        <w:t>.</w:t>
      </w:r>
    </w:p>
    <w:p w14:paraId="6B451D67" w14:textId="25684BE1" w:rsidR="00963886" w:rsidRPr="00063B31" w:rsidRDefault="007067E1" w:rsidP="00E55249">
      <w:pPr>
        <w:spacing w:before="120" w:after="0" w:line="288" w:lineRule="auto"/>
        <w:ind w:firstLine="567"/>
        <w:jc w:val="both"/>
        <w:rPr>
          <w:rFonts w:eastAsia="Times New Roman" w:cs="Times New Roman"/>
          <w:sz w:val="28"/>
          <w:szCs w:val="28"/>
        </w:rPr>
      </w:pPr>
      <w:r w:rsidRPr="00063B31">
        <w:rPr>
          <w:rFonts w:eastAsia="Times New Roman" w:cs="Times New Roman"/>
          <w:sz w:val="28"/>
          <w:szCs w:val="28"/>
          <w:lang w:val="vi-VN"/>
        </w:rPr>
        <w:t>-</w:t>
      </w:r>
      <w:r w:rsidR="002F64F3" w:rsidRPr="00063B31">
        <w:rPr>
          <w:rFonts w:eastAsia="Times New Roman" w:cs="Times New Roman"/>
          <w:sz w:val="28"/>
          <w:szCs w:val="28"/>
          <w:lang w:val="vi-VN"/>
        </w:rPr>
        <w:t> </w:t>
      </w:r>
      <w:r w:rsidR="00465ED6" w:rsidRPr="00063B31">
        <w:rPr>
          <w:rFonts w:eastAsia="Times New Roman" w:cs="Times New Roman"/>
          <w:sz w:val="28"/>
          <w:szCs w:val="28"/>
        </w:rPr>
        <w:t>Dự án</w:t>
      </w:r>
      <w:r w:rsidR="005861E2" w:rsidRPr="00063B31">
        <w:rPr>
          <w:rFonts w:eastAsia="Times New Roman" w:cs="Times New Roman"/>
          <w:sz w:val="28"/>
          <w:szCs w:val="28"/>
          <w:lang w:val="vi-VN"/>
        </w:rPr>
        <w:t xml:space="preserve"> bao gồm: </w:t>
      </w:r>
      <w:r w:rsidR="00272B3C" w:rsidRPr="00272B3C">
        <w:rPr>
          <w:rFonts w:eastAsia="Times New Roman" w:cs="Times New Roman"/>
          <w:color w:val="FF0000"/>
          <w:sz w:val="28"/>
          <w:szCs w:val="28"/>
          <w:lang w:val="vi-VN"/>
        </w:rPr>
        <w:t xml:space="preserve">Sửa Chữa Hệ Thống </w:t>
      </w:r>
      <w:r w:rsidR="00272B3C" w:rsidRPr="00272B3C">
        <w:rPr>
          <w:rFonts w:eastAsia="Times New Roman" w:cs="Times New Roman" w:hint="eastAsia"/>
          <w:color w:val="FF0000"/>
          <w:sz w:val="28"/>
          <w:szCs w:val="28"/>
          <w:lang w:val="vi-VN"/>
        </w:rPr>
        <w:t>Đ</w:t>
      </w:r>
      <w:r w:rsidR="00272B3C" w:rsidRPr="00272B3C">
        <w:rPr>
          <w:rFonts w:eastAsia="Times New Roman" w:cs="Times New Roman"/>
          <w:color w:val="FF0000"/>
          <w:sz w:val="28"/>
          <w:szCs w:val="28"/>
          <w:lang w:val="vi-VN"/>
        </w:rPr>
        <w:t>iện Chiếu S</w:t>
      </w:r>
      <w:r w:rsidR="00272B3C" w:rsidRPr="00272B3C">
        <w:rPr>
          <w:rFonts w:eastAsia="Times New Roman" w:cs="Times New Roman" w:hint="eastAsia"/>
          <w:color w:val="FF0000"/>
          <w:sz w:val="28"/>
          <w:szCs w:val="28"/>
          <w:lang w:val="vi-VN"/>
        </w:rPr>
        <w:t>á</w:t>
      </w:r>
      <w:r w:rsidR="00272B3C" w:rsidRPr="00272B3C">
        <w:rPr>
          <w:rFonts w:eastAsia="Times New Roman" w:cs="Times New Roman"/>
          <w:color w:val="FF0000"/>
          <w:sz w:val="28"/>
          <w:szCs w:val="28"/>
          <w:lang w:val="vi-VN"/>
        </w:rPr>
        <w:t>ng Tr</w:t>
      </w:r>
      <w:r w:rsidR="00272B3C" w:rsidRPr="00272B3C">
        <w:rPr>
          <w:rFonts w:eastAsia="Times New Roman" w:cs="Times New Roman" w:hint="eastAsia"/>
          <w:color w:val="FF0000"/>
          <w:sz w:val="28"/>
          <w:szCs w:val="28"/>
          <w:lang w:val="vi-VN"/>
        </w:rPr>
        <w:t>ê</w:t>
      </w:r>
      <w:r w:rsidR="00272B3C" w:rsidRPr="00272B3C">
        <w:rPr>
          <w:rFonts w:eastAsia="Times New Roman" w:cs="Times New Roman"/>
          <w:color w:val="FF0000"/>
          <w:sz w:val="28"/>
          <w:szCs w:val="28"/>
          <w:lang w:val="vi-VN"/>
        </w:rPr>
        <w:t>n C</w:t>
      </w:r>
      <w:r w:rsidR="00272B3C" w:rsidRPr="00272B3C">
        <w:rPr>
          <w:rFonts w:eastAsia="Times New Roman" w:cs="Times New Roman" w:hint="eastAsia"/>
          <w:color w:val="FF0000"/>
          <w:sz w:val="28"/>
          <w:szCs w:val="28"/>
          <w:lang w:val="vi-VN"/>
        </w:rPr>
        <w:t>á</w:t>
      </w:r>
      <w:r w:rsidR="00272B3C" w:rsidRPr="00272B3C">
        <w:rPr>
          <w:rFonts w:eastAsia="Times New Roman" w:cs="Times New Roman"/>
          <w:color w:val="FF0000"/>
          <w:sz w:val="28"/>
          <w:szCs w:val="28"/>
          <w:lang w:val="vi-VN"/>
        </w:rPr>
        <w:t xml:space="preserve">c Tuyến </w:t>
      </w:r>
      <w:r w:rsidR="00272B3C" w:rsidRPr="00272B3C">
        <w:rPr>
          <w:rFonts w:eastAsia="Times New Roman" w:cs="Times New Roman" w:hint="eastAsia"/>
          <w:color w:val="FF0000"/>
          <w:sz w:val="28"/>
          <w:szCs w:val="28"/>
          <w:lang w:val="vi-VN"/>
        </w:rPr>
        <w:t>Đư</w:t>
      </w:r>
      <w:r w:rsidR="00272B3C" w:rsidRPr="00272B3C">
        <w:rPr>
          <w:rFonts w:eastAsia="Times New Roman" w:cs="Times New Roman"/>
          <w:color w:val="FF0000"/>
          <w:sz w:val="28"/>
          <w:szCs w:val="28"/>
          <w:lang w:val="vi-VN"/>
        </w:rPr>
        <w:t>ờng N</w:t>
      </w:r>
      <w:r w:rsidR="00272B3C" w:rsidRPr="00272B3C">
        <w:rPr>
          <w:rFonts w:eastAsia="Times New Roman" w:cs="Times New Roman" w:hint="eastAsia"/>
          <w:color w:val="FF0000"/>
          <w:sz w:val="28"/>
          <w:szCs w:val="28"/>
          <w:lang w:val="vi-VN"/>
        </w:rPr>
        <w:t>ô</w:t>
      </w:r>
      <w:r w:rsidR="00272B3C" w:rsidRPr="00272B3C">
        <w:rPr>
          <w:rFonts w:eastAsia="Times New Roman" w:cs="Times New Roman"/>
          <w:color w:val="FF0000"/>
          <w:sz w:val="28"/>
          <w:szCs w:val="28"/>
          <w:lang w:val="vi-VN"/>
        </w:rPr>
        <w:t>ng Th</w:t>
      </w:r>
      <w:r w:rsidR="00272B3C" w:rsidRPr="00272B3C">
        <w:rPr>
          <w:rFonts w:eastAsia="Times New Roman" w:cs="Times New Roman" w:hint="eastAsia"/>
          <w:color w:val="FF0000"/>
          <w:sz w:val="28"/>
          <w:szCs w:val="28"/>
          <w:lang w:val="vi-VN"/>
        </w:rPr>
        <w:t>ô</w:t>
      </w:r>
      <w:r w:rsidR="00272B3C" w:rsidRPr="00272B3C">
        <w:rPr>
          <w:rFonts w:eastAsia="Times New Roman" w:cs="Times New Roman"/>
          <w:color w:val="FF0000"/>
          <w:sz w:val="28"/>
          <w:szCs w:val="28"/>
          <w:lang w:val="vi-VN"/>
        </w:rPr>
        <w:t>n M</w:t>
      </w:r>
      <w:r w:rsidR="00272B3C" w:rsidRPr="00272B3C">
        <w:rPr>
          <w:rFonts w:eastAsia="Times New Roman" w:cs="Times New Roman" w:hint="eastAsia"/>
          <w:color w:val="FF0000"/>
          <w:sz w:val="28"/>
          <w:szCs w:val="28"/>
          <w:lang w:val="vi-VN"/>
        </w:rPr>
        <w:t>ó</w:t>
      </w:r>
      <w:r w:rsidR="00272B3C" w:rsidRPr="00272B3C">
        <w:rPr>
          <w:rFonts w:eastAsia="Times New Roman" w:cs="Times New Roman"/>
          <w:color w:val="FF0000"/>
          <w:sz w:val="28"/>
          <w:szCs w:val="28"/>
          <w:lang w:val="vi-VN"/>
        </w:rPr>
        <w:t xml:space="preserve">i Kiểu Mẫu Thuộc </w:t>
      </w:r>
      <w:r w:rsidR="00272B3C" w:rsidRPr="00272B3C">
        <w:rPr>
          <w:rFonts w:eastAsia="Times New Roman" w:cs="Times New Roman" w:hint="eastAsia"/>
          <w:color w:val="FF0000"/>
          <w:sz w:val="28"/>
          <w:szCs w:val="28"/>
          <w:lang w:val="vi-VN"/>
        </w:rPr>
        <w:t>Đ</w:t>
      </w:r>
      <w:r w:rsidR="00272B3C" w:rsidRPr="00272B3C">
        <w:rPr>
          <w:rFonts w:eastAsia="Times New Roman" w:cs="Times New Roman"/>
          <w:color w:val="FF0000"/>
          <w:sz w:val="28"/>
          <w:szCs w:val="28"/>
          <w:lang w:val="vi-VN"/>
        </w:rPr>
        <w:t>ịa B</w:t>
      </w:r>
      <w:r w:rsidR="00272B3C" w:rsidRPr="00272B3C">
        <w:rPr>
          <w:rFonts w:eastAsia="Times New Roman" w:cs="Times New Roman" w:hint="eastAsia"/>
          <w:color w:val="FF0000"/>
          <w:sz w:val="28"/>
          <w:szCs w:val="28"/>
          <w:lang w:val="vi-VN"/>
        </w:rPr>
        <w:t>à</w:t>
      </w:r>
      <w:r w:rsidR="00272B3C" w:rsidRPr="00272B3C">
        <w:rPr>
          <w:rFonts w:eastAsia="Times New Roman" w:cs="Times New Roman"/>
          <w:color w:val="FF0000"/>
          <w:sz w:val="28"/>
          <w:szCs w:val="28"/>
          <w:lang w:val="vi-VN"/>
        </w:rPr>
        <w:t>n X</w:t>
      </w:r>
      <w:r w:rsidR="00272B3C" w:rsidRPr="00272B3C">
        <w:rPr>
          <w:rFonts w:eastAsia="Times New Roman" w:cs="Times New Roman" w:hint="eastAsia"/>
          <w:color w:val="FF0000"/>
          <w:sz w:val="28"/>
          <w:szCs w:val="28"/>
          <w:lang w:val="vi-VN"/>
        </w:rPr>
        <w:t>ã</w:t>
      </w:r>
      <w:r w:rsidR="00272B3C" w:rsidRPr="00272B3C">
        <w:rPr>
          <w:rFonts w:eastAsia="Times New Roman" w:cs="Times New Roman"/>
          <w:color w:val="FF0000"/>
          <w:sz w:val="28"/>
          <w:szCs w:val="28"/>
          <w:lang w:val="vi-VN"/>
        </w:rPr>
        <w:t xml:space="preserve"> Kiến H</w:t>
      </w:r>
      <w:r w:rsidR="00272B3C" w:rsidRPr="00272B3C">
        <w:rPr>
          <w:rFonts w:eastAsia="Times New Roman" w:cs="Times New Roman" w:hint="eastAsia"/>
          <w:color w:val="FF0000"/>
          <w:sz w:val="28"/>
          <w:szCs w:val="28"/>
          <w:lang w:val="vi-VN"/>
        </w:rPr>
        <w:t>ư</w:t>
      </w:r>
      <w:r w:rsidR="00272B3C" w:rsidRPr="00272B3C">
        <w:rPr>
          <w:rFonts w:eastAsia="Times New Roman" w:cs="Times New Roman"/>
          <w:color w:val="FF0000"/>
          <w:sz w:val="28"/>
          <w:szCs w:val="28"/>
          <w:lang w:val="vi-VN"/>
        </w:rPr>
        <w:t>ng</w:t>
      </w:r>
      <w:r w:rsidR="00A32686" w:rsidRPr="00272B3C">
        <w:rPr>
          <w:rFonts w:eastAsia="Times New Roman" w:cs="Times New Roman"/>
          <w:color w:val="FF0000"/>
          <w:sz w:val="28"/>
          <w:szCs w:val="28"/>
          <w:lang w:val="vi-VN"/>
        </w:rPr>
        <w:t>.</w:t>
      </w:r>
    </w:p>
    <w:p w14:paraId="5585F313" w14:textId="13E7DB1A" w:rsidR="00BB2BEF" w:rsidRPr="00063B31" w:rsidRDefault="00BB2BEF" w:rsidP="00E55249">
      <w:pPr>
        <w:spacing w:before="120" w:after="0" w:line="288" w:lineRule="auto"/>
        <w:ind w:firstLine="567"/>
        <w:jc w:val="both"/>
        <w:rPr>
          <w:rFonts w:eastAsia="Times New Roman" w:cs="Times New Roman"/>
          <w:sz w:val="28"/>
          <w:szCs w:val="28"/>
          <w:lang w:val="vi-VN"/>
        </w:rPr>
      </w:pPr>
      <w:r w:rsidRPr="00063B31">
        <w:rPr>
          <w:rFonts w:eastAsia="Times New Roman" w:cs="Times New Roman"/>
          <w:sz w:val="28"/>
          <w:szCs w:val="28"/>
          <w:lang w:val="vi-VN"/>
        </w:rPr>
        <w:t xml:space="preserve">- </w:t>
      </w:r>
      <w:r w:rsidR="005861E2" w:rsidRPr="00063B31">
        <w:rPr>
          <w:rFonts w:eastAsia="Times New Roman" w:cs="Times New Roman"/>
          <w:sz w:val="28"/>
          <w:szCs w:val="28"/>
          <w:lang w:val="vi-VN"/>
        </w:rPr>
        <w:t xml:space="preserve">Địa điểm xây dựng: </w:t>
      </w:r>
      <w:r w:rsidR="00A743C2" w:rsidRPr="00063B31">
        <w:rPr>
          <w:rFonts w:eastAsia="Times New Roman" w:cs="Times New Roman"/>
          <w:sz w:val="28"/>
          <w:szCs w:val="28"/>
        </w:rPr>
        <w:t xml:space="preserve">Xã </w:t>
      </w:r>
      <w:r w:rsidR="00272B3C">
        <w:rPr>
          <w:rFonts w:eastAsia="Times New Roman" w:cs="Times New Roman"/>
          <w:sz w:val="28"/>
          <w:szCs w:val="28"/>
        </w:rPr>
        <w:t>Kiến Hưng</w:t>
      </w:r>
      <w:r w:rsidR="00737067" w:rsidRPr="00063B31">
        <w:rPr>
          <w:rFonts w:eastAsia="Times New Roman" w:cs="Times New Roman"/>
          <w:sz w:val="28"/>
          <w:szCs w:val="28"/>
          <w:lang w:val="vi-VN"/>
        </w:rPr>
        <w:t>, huyện Kiến Thụy</w:t>
      </w:r>
      <w:r w:rsidR="00A32686" w:rsidRPr="00063B31">
        <w:rPr>
          <w:rFonts w:eastAsia="Times New Roman" w:cs="Times New Roman"/>
          <w:sz w:val="28"/>
          <w:szCs w:val="28"/>
          <w:lang w:val="vi-VN"/>
        </w:rPr>
        <w:t>.</w:t>
      </w:r>
    </w:p>
    <w:p w14:paraId="1DDB68AD" w14:textId="2D2447B9" w:rsidR="002F64F3" w:rsidRPr="00063B31" w:rsidRDefault="007067E1" w:rsidP="00E55249">
      <w:pPr>
        <w:spacing w:before="120" w:after="0" w:line="288" w:lineRule="auto"/>
        <w:ind w:left="720" w:hanging="153"/>
        <w:jc w:val="both"/>
        <w:rPr>
          <w:rFonts w:eastAsia="Times New Roman" w:cs="Times New Roman"/>
          <w:sz w:val="28"/>
          <w:szCs w:val="28"/>
          <w:lang w:val="vi-VN"/>
        </w:rPr>
      </w:pPr>
      <w:r w:rsidRPr="00063B31">
        <w:rPr>
          <w:rFonts w:eastAsia="Times New Roman" w:cs="Times New Roman"/>
          <w:sz w:val="28"/>
          <w:szCs w:val="28"/>
          <w:lang w:val="vi-VN"/>
        </w:rPr>
        <w:t>-</w:t>
      </w:r>
      <w:r w:rsidR="002F64F3" w:rsidRPr="00063B31">
        <w:rPr>
          <w:rFonts w:eastAsia="Times New Roman" w:cs="Times New Roman"/>
          <w:sz w:val="28"/>
          <w:szCs w:val="28"/>
          <w:lang w:val="vi-VN"/>
        </w:rPr>
        <w:t> Công trường</w:t>
      </w:r>
      <w:r w:rsidR="005861E2" w:rsidRPr="00063B31">
        <w:rPr>
          <w:rFonts w:eastAsia="Times New Roman" w:cs="Times New Roman"/>
          <w:sz w:val="28"/>
          <w:szCs w:val="28"/>
          <w:lang w:val="vi-VN"/>
        </w:rPr>
        <w:t>:</w:t>
      </w:r>
      <w:r w:rsidR="00B906A5" w:rsidRPr="00063B31">
        <w:rPr>
          <w:rFonts w:eastAsia="Times New Roman" w:cs="Times New Roman"/>
          <w:sz w:val="28"/>
          <w:szCs w:val="28"/>
          <w:lang w:val="vi-VN"/>
        </w:rPr>
        <w:t xml:space="preserve"> </w:t>
      </w:r>
      <w:r w:rsidR="00415332" w:rsidRPr="00063B31">
        <w:rPr>
          <w:rFonts w:eastAsia="Times New Roman" w:cs="Times New Roman"/>
          <w:sz w:val="28"/>
          <w:szCs w:val="28"/>
        </w:rPr>
        <w:t xml:space="preserve">Xã </w:t>
      </w:r>
      <w:r w:rsidR="00415332">
        <w:rPr>
          <w:rFonts w:eastAsia="Times New Roman" w:cs="Times New Roman"/>
          <w:sz w:val="28"/>
          <w:szCs w:val="28"/>
        </w:rPr>
        <w:t>Kiến Hưng</w:t>
      </w:r>
      <w:r w:rsidR="00415332" w:rsidRPr="00063B31">
        <w:rPr>
          <w:rFonts w:eastAsia="Times New Roman" w:cs="Times New Roman"/>
          <w:sz w:val="28"/>
          <w:szCs w:val="28"/>
          <w:lang w:val="vi-VN"/>
        </w:rPr>
        <w:t>, huyện Kiến Thụy</w:t>
      </w:r>
      <w:r w:rsidR="002F64F3" w:rsidRPr="00063B31">
        <w:rPr>
          <w:rFonts w:eastAsia="Times New Roman" w:cs="Times New Roman"/>
          <w:sz w:val="28"/>
          <w:szCs w:val="28"/>
          <w:lang w:val="vi-VN"/>
        </w:rPr>
        <w:t>.</w:t>
      </w:r>
    </w:p>
    <w:p w14:paraId="054B8998" w14:textId="74D72A6D" w:rsidR="002F64F3" w:rsidRPr="00063B31" w:rsidRDefault="007067E1" w:rsidP="00E55249">
      <w:pPr>
        <w:spacing w:before="120" w:after="0" w:line="288" w:lineRule="auto"/>
        <w:ind w:firstLine="567"/>
        <w:jc w:val="both"/>
        <w:rPr>
          <w:rFonts w:eastAsia="Times New Roman" w:cs="Times New Roman"/>
          <w:sz w:val="28"/>
          <w:szCs w:val="28"/>
          <w:lang w:val="vi-VN"/>
        </w:rPr>
      </w:pPr>
      <w:r w:rsidRPr="00063B31">
        <w:rPr>
          <w:rFonts w:eastAsia="Times New Roman" w:cs="Times New Roman"/>
          <w:sz w:val="28"/>
          <w:szCs w:val="28"/>
          <w:lang w:val="vi-VN"/>
        </w:rPr>
        <w:t>-</w:t>
      </w:r>
      <w:r w:rsidR="002F64F3" w:rsidRPr="00063B31">
        <w:rPr>
          <w:rFonts w:eastAsia="Times New Roman" w:cs="Times New Roman"/>
          <w:sz w:val="28"/>
          <w:szCs w:val="28"/>
          <w:lang w:val="vi-VN"/>
        </w:rPr>
        <w:t> Ngày khởi công là</w:t>
      </w:r>
      <w:r w:rsidR="005861E2" w:rsidRPr="00063B31">
        <w:rPr>
          <w:rFonts w:eastAsia="Times New Roman" w:cs="Times New Roman"/>
          <w:sz w:val="28"/>
          <w:szCs w:val="28"/>
          <w:lang w:val="vi-VN"/>
        </w:rPr>
        <w:t xml:space="preserve">: </w:t>
      </w:r>
      <w:r w:rsidR="005861E2" w:rsidRPr="00415332">
        <w:rPr>
          <w:rFonts w:eastAsia="Times New Roman" w:cs="Times New Roman"/>
          <w:color w:val="FF0000"/>
          <w:sz w:val="28"/>
          <w:szCs w:val="28"/>
          <w:lang w:val="vi-VN"/>
        </w:rPr>
        <w:t>Dự kiến ngày</w:t>
      </w:r>
      <w:r w:rsidR="00415332" w:rsidRPr="00415332">
        <w:rPr>
          <w:rFonts w:eastAsia="Times New Roman" w:cs="Times New Roman"/>
          <w:color w:val="FF0000"/>
          <w:sz w:val="28"/>
          <w:szCs w:val="28"/>
        </w:rPr>
        <w:t xml:space="preserve"> </w:t>
      </w:r>
      <w:r w:rsidR="005861E2" w:rsidRPr="00415332">
        <w:rPr>
          <w:rFonts w:eastAsia="Times New Roman" w:cs="Times New Roman"/>
          <w:color w:val="FF0000"/>
          <w:sz w:val="28"/>
          <w:szCs w:val="28"/>
        </w:rPr>
        <w:t>.</w:t>
      </w:r>
    </w:p>
    <w:p w14:paraId="3DEA5067" w14:textId="47B93B5E" w:rsidR="00BB2BEF" w:rsidRPr="00063B31" w:rsidRDefault="007067E1" w:rsidP="00E55249">
      <w:pPr>
        <w:spacing w:before="120" w:after="0" w:line="288" w:lineRule="auto"/>
        <w:ind w:firstLine="567"/>
        <w:jc w:val="both"/>
        <w:rPr>
          <w:rFonts w:eastAsia="Times New Roman" w:cs="Times New Roman"/>
          <w:sz w:val="28"/>
          <w:szCs w:val="28"/>
          <w:lang w:val="vi-VN"/>
        </w:rPr>
      </w:pPr>
      <w:r w:rsidRPr="00063B31">
        <w:rPr>
          <w:rFonts w:eastAsia="Times New Roman" w:cs="Times New Roman"/>
          <w:sz w:val="28"/>
          <w:szCs w:val="28"/>
          <w:lang w:val="vi-VN"/>
        </w:rPr>
        <w:t>-</w:t>
      </w:r>
      <w:r w:rsidR="002F64F3" w:rsidRPr="00063B31">
        <w:rPr>
          <w:rFonts w:eastAsia="Times New Roman" w:cs="Times New Roman"/>
          <w:sz w:val="28"/>
          <w:szCs w:val="28"/>
          <w:lang w:val="vi-VN"/>
        </w:rPr>
        <w:t> Nhà thầu là</w:t>
      </w:r>
      <w:r w:rsidR="005861E2" w:rsidRPr="00063B31">
        <w:rPr>
          <w:rFonts w:eastAsia="Times New Roman" w:cs="Times New Roman"/>
          <w:sz w:val="28"/>
          <w:szCs w:val="28"/>
          <w:lang w:val="vi-VN"/>
        </w:rPr>
        <w:t xml:space="preserve">: </w:t>
      </w:r>
      <w:r w:rsidR="00415332">
        <w:rPr>
          <w:rFonts w:cs="Times New Roman"/>
          <w:sz w:val="28"/>
          <w:szCs w:val="28"/>
          <w:lang w:val="sv-SE"/>
        </w:rPr>
        <w:t>Công ty TNHH</w:t>
      </w:r>
      <w:r w:rsidR="00415332" w:rsidRPr="00415332">
        <w:rPr>
          <w:rFonts w:cs="Times New Roman"/>
          <w:sz w:val="28"/>
          <w:szCs w:val="28"/>
          <w:lang w:val="sv-SE"/>
        </w:rPr>
        <w:t xml:space="preserve"> xây dự</w:t>
      </w:r>
      <w:r w:rsidR="00415332">
        <w:rPr>
          <w:rFonts w:cs="Times New Roman"/>
          <w:sz w:val="28"/>
          <w:szCs w:val="28"/>
          <w:lang w:val="sv-SE"/>
        </w:rPr>
        <w:t>ng Đ</w:t>
      </w:r>
      <w:r w:rsidR="00415332" w:rsidRPr="00415332">
        <w:rPr>
          <w:rFonts w:cs="Times New Roman"/>
          <w:sz w:val="28"/>
          <w:szCs w:val="28"/>
          <w:lang w:val="sv-SE"/>
        </w:rPr>
        <w:t>ị</w:t>
      </w:r>
      <w:r w:rsidR="00415332">
        <w:rPr>
          <w:rFonts w:cs="Times New Roman"/>
          <w:sz w:val="28"/>
          <w:szCs w:val="28"/>
          <w:lang w:val="sv-SE"/>
        </w:rPr>
        <w:t>nh S</w:t>
      </w:r>
      <w:r w:rsidR="00415332" w:rsidRPr="00415332">
        <w:rPr>
          <w:rFonts w:cs="Times New Roman"/>
          <w:sz w:val="28"/>
          <w:szCs w:val="28"/>
          <w:lang w:val="sv-SE"/>
        </w:rPr>
        <w:t>ơn</w:t>
      </w:r>
      <w:r w:rsidR="00BB2BEF" w:rsidRPr="00063B31">
        <w:rPr>
          <w:rFonts w:eastAsia="Times New Roman" w:cs="Times New Roman"/>
          <w:sz w:val="28"/>
          <w:szCs w:val="28"/>
          <w:lang w:val="vi-VN"/>
        </w:rPr>
        <w:t>.</w:t>
      </w:r>
    </w:p>
    <w:p w14:paraId="611B647F" w14:textId="77777777" w:rsidR="002F64F3" w:rsidRPr="00063B31"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34" w:name="_Toc168406167"/>
      <w:r w:rsidRPr="00063B31">
        <w:rPr>
          <w:rFonts w:ascii="Times New Roman" w:eastAsia="Times New Roman" w:hAnsi="Times New Roman" w:cs="Times New Roman"/>
          <w:b/>
          <w:bCs/>
          <w:color w:val="auto"/>
          <w:sz w:val="28"/>
          <w:szCs w:val="28"/>
          <w:lang w:val="vi-VN"/>
        </w:rPr>
        <w:t>Điều 2. Hồ sơ hợp đồng và thứ tự ưu tiên</w:t>
      </w:r>
      <w:bookmarkEnd w:id="34"/>
    </w:p>
    <w:p w14:paraId="72EB373F" w14:textId="77777777" w:rsidR="004D1880" w:rsidRPr="00AB0D27" w:rsidRDefault="004D1880" w:rsidP="00E55249">
      <w:pPr>
        <w:widowControl w:val="0"/>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Thành phần hợp đồng và thứ tự ưu tiên pháp lý như sau:</w:t>
      </w:r>
    </w:p>
    <w:p w14:paraId="44B3674B" w14:textId="77777777" w:rsidR="00746F79" w:rsidRPr="00AB0D27" w:rsidRDefault="00746F79" w:rsidP="00E55249">
      <w:pPr>
        <w:widowControl w:val="0"/>
        <w:numPr>
          <w:ilvl w:val="1"/>
          <w:numId w:val="1"/>
        </w:numPr>
        <w:spacing w:after="0" w:line="288" w:lineRule="auto"/>
        <w:ind w:left="0" w:firstLine="454"/>
        <w:jc w:val="both"/>
        <w:rPr>
          <w:rFonts w:eastAsia="Times New Roman" w:cs="Times New Roman"/>
          <w:sz w:val="28"/>
          <w:szCs w:val="28"/>
        </w:rPr>
      </w:pPr>
      <w:r w:rsidRPr="00AB0D27">
        <w:rPr>
          <w:rFonts w:eastAsia="Times New Roman" w:cs="Times New Roman"/>
          <w:sz w:val="28"/>
          <w:szCs w:val="28"/>
          <w:lang w:val="vi-VN"/>
        </w:rPr>
        <w:t xml:space="preserve"> </w:t>
      </w:r>
      <w:r w:rsidRPr="00AB0D27">
        <w:rPr>
          <w:rFonts w:eastAsia="Times New Roman" w:cs="Times New Roman"/>
          <w:sz w:val="28"/>
          <w:szCs w:val="28"/>
        </w:rPr>
        <w:t>Hợp đồng;</w:t>
      </w:r>
    </w:p>
    <w:p w14:paraId="318E8861" w14:textId="75F713B9" w:rsidR="00746F79" w:rsidRPr="00AB0D27" w:rsidRDefault="00415332" w:rsidP="00E55249">
      <w:pPr>
        <w:widowControl w:val="0"/>
        <w:numPr>
          <w:ilvl w:val="1"/>
          <w:numId w:val="1"/>
        </w:numPr>
        <w:spacing w:after="0" w:line="288" w:lineRule="auto"/>
        <w:ind w:left="0" w:firstLine="454"/>
        <w:jc w:val="both"/>
        <w:rPr>
          <w:rFonts w:eastAsia="Times New Roman" w:cs="Times New Roman"/>
          <w:sz w:val="28"/>
          <w:szCs w:val="28"/>
        </w:rPr>
      </w:pPr>
      <w:r>
        <w:rPr>
          <w:rFonts w:eastAsia="Times New Roman" w:cs="Times New Roman"/>
          <w:sz w:val="28"/>
          <w:szCs w:val="28"/>
        </w:rPr>
        <w:t xml:space="preserve"> Thư chấp thuận hồ sơ dự thầu</w:t>
      </w:r>
      <w:r w:rsidR="00746F79" w:rsidRPr="00AB0D27">
        <w:rPr>
          <w:rFonts w:eastAsia="Times New Roman" w:cs="Times New Roman"/>
          <w:sz w:val="28"/>
          <w:szCs w:val="28"/>
        </w:rPr>
        <w:t xml:space="preserve"> và trao hợp đồng;</w:t>
      </w:r>
    </w:p>
    <w:p w14:paraId="4412CCCD" w14:textId="3E94EB4C" w:rsidR="00746F79" w:rsidRPr="00AB0D27" w:rsidRDefault="00415332" w:rsidP="00E55249">
      <w:pPr>
        <w:widowControl w:val="0"/>
        <w:numPr>
          <w:ilvl w:val="1"/>
          <w:numId w:val="1"/>
        </w:numPr>
        <w:spacing w:after="0" w:line="288" w:lineRule="auto"/>
        <w:ind w:left="0" w:firstLine="454"/>
        <w:jc w:val="both"/>
        <w:rPr>
          <w:rFonts w:eastAsia="Times New Roman" w:cs="Times New Roman"/>
          <w:sz w:val="28"/>
          <w:szCs w:val="28"/>
        </w:rPr>
      </w:pPr>
      <w:r>
        <w:rPr>
          <w:rFonts w:eastAsia="Times New Roman" w:cs="Times New Roman"/>
          <w:sz w:val="28"/>
          <w:szCs w:val="28"/>
        </w:rPr>
        <w:t xml:space="preserve"> Hồ sơ dự thầu</w:t>
      </w:r>
      <w:r w:rsidR="00746F79" w:rsidRPr="00AB0D27">
        <w:rPr>
          <w:rFonts w:eastAsia="Times New Roman" w:cs="Times New Roman"/>
          <w:sz w:val="28"/>
          <w:szCs w:val="28"/>
        </w:rPr>
        <w:t xml:space="preserve"> của Nhà thầu;</w:t>
      </w:r>
    </w:p>
    <w:p w14:paraId="2047ACF7" w14:textId="77777777" w:rsidR="00746F79" w:rsidRPr="00AB0D27" w:rsidRDefault="00746F79" w:rsidP="00E55249">
      <w:pPr>
        <w:widowControl w:val="0"/>
        <w:numPr>
          <w:ilvl w:val="1"/>
          <w:numId w:val="1"/>
        </w:numPr>
        <w:spacing w:after="0" w:line="288" w:lineRule="auto"/>
        <w:ind w:left="0" w:firstLine="454"/>
        <w:jc w:val="both"/>
        <w:rPr>
          <w:rFonts w:eastAsia="Times New Roman" w:cs="Times New Roman"/>
          <w:sz w:val="28"/>
          <w:szCs w:val="28"/>
        </w:rPr>
      </w:pPr>
      <w:r w:rsidRPr="00AB0D27">
        <w:rPr>
          <w:rFonts w:eastAsia="Times New Roman" w:cs="Times New Roman"/>
          <w:sz w:val="28"/>
          <w:szCs w:val="28"/>
        </w:rPr>
        <w:t xml:space="preserve"> Điều kiện cụ thể của Hợp đồng;</w:t>
      </w:r>
    </w:p>
    <w:p w14:paraId="78C3470F" w14:textId="77777777" w:rsidR="00746F79" w:rsidRPr="00AB0D27" w:rsidRDefault="00746F79" w:rsidP="00E55249">
      <w:pPr>
        <w:widowControl w:val="0"/>
        <w:numPr>
          <w:ilvl w:val="1"/>
          <w:numId w:val="1"/>
        </w:numPr>
        <w:spacing w:after="0" w:line="288" w:lineRule="auto"/>
        <w:ind w:left="0" w:firstLine="454"/>
        <w:jc w:val="both"/>
        <w:rPr>
          <w:rFonts w:eastAsia="Times New Roman" w:cs="Times New Roman"/>
          <w:sz w:val="28"/>
          <w:szCs w:val="28"/>
        </w:rPr>
      </w:pPr>
      <w:r w:rsidRPr="00AB0D27">
        <w:rPr>
          <w:rFonts w:eastAsia="Times New Roman" w:cs="Times New Roman"/>
          <w:sz w:val="28"/>
          <w:szCs w:val="28"/>
        </w:rPr>
        <w:t xml:space="preserve"> Điều kiện chung của Hợp đồng, bao gồm phụ lục;</w:t>
      </w:r>
    </w:p>
    <w:p w14:paraId="768A07A7" w14:textId="77777777" w:rsidR="00746F79" w:rsidRPr="00AB0D27" w:rsidRDefault="00746F79" w:rsidP="00E55249">
      <w:pPr>
        <w:widowControl w:val="0"/>
        <w:numPr>
          <w:ilvl w:val="1"/>
          <w:numId w:val="1"/>
        </w:numPr>
        <w:spacing w:after="0" w:line="288" w:lineRule="auto"/>
        <w:ind w:left="0" w:firstLine="454"/>
        <w:jc w:val="both"/>
        <w:rPr>
          <w:rFonts w:eastAsia="Times New Roman" w:cs="Times New Roman"/>
          <w:sz w:val="28"/>
          <w:szCs w:val="28"/>
        </w:rPr>
      </w:pPr>
      <w:r w:rsidRPr="00AB0D27">
        <w:rPr>
          <w:rFonts w:eastAsia="Times New Roman" w:cs="Times New Roman"/>
          <w:sz w:val="28"/>
          <w:szCs w:val="28"/>
        </w:rPr>
        <w:t xml:space="preserve"> Thông số kỹ thuật;</w:t>
      </w:r>
    </w:p>
    <w:p w14:paraId="28547F97" w14:textId="77777777" w:rsidR="00746F79" w:rsidRPr="00AB0D27" w:rsidRDefault="00746F79" w:rsidP="00E55249">
      <w:pPr>
        <w:widowControl w:val="0"/>
        <w:numPr>
          <w:ilvl w:val="1"/>
          <w:numId w:val="1"/>
        </w:numPr>
        <w:spacing w:after="0" w:line="288" w:lineRule="auto"/>
        <w:ind w:left="0" w:firstLine="454"/>
        <w:jc w:val="both"/>
        <w:rPr>
          <w:rFonts w:eastAsia="Times New Roman" w:cs="Times New Roman"/>
          <w:sz w:val="28"/>
          <w:szCs w:val="28"/>
        </w:rPr>
      </w:pPr>
      <w:r w:rsidRPr="00AB0D27">
        <w:rPr>
          <w:rFonts w:eastAsia="Times New Roman" w:cs="Times New Roman"/>
          <w:sz w:val="28"/>
          <w:szCs w:val="28"/>
        </w:rPr>
        <w:t xml:space="preserve"> Bản vẽ;</w:t>
      </w:r>
    </w:p>
    <w:p w14:paraId="4CAF8950" w14:textId="77777777" w:rsidR="00746F79" w:rsidRPr="00AB0D27" w:rsidRDefault="00746F79" w:rsidP="00E55249">
      <w:pPr>
        <w:widowControl w:val="0"/>
        <w:numPr>
          <w:ilvl w:val="1"/>
          <w:numId w:val="1"/>
        </w:numPr>
        <w:spacing w:after="0" w:line="288" w:lineRule="auto"/>
        <w:ind w:left="0" w:firstLine="454"/>
        <w:jc w:val="both"/>
        <w:rPr>
          <w:rFonts w:eastAsia="Times New Roman" w:cs="Times New Roman"/>
          <w:sz w:val="28"/>
          <w:szCs w:val="28"/>
        </w:rPr>
      </w:pPr>
      <w:r w:rsidRPr="00AB0D27">
        <w:rPr>
          <w:rFonts w:eastAsia="Times New Roman" w:cs="Times New Roman"/>
          <w:sz w:val="28"/>
          <w:szCs w:val="28"/>
        </w:rPr>
        <w:t xml:space="preserve"> Các tài liệu kèm theo khác (nếu có). </w:t>
      </w:r>
    </w:p>
    <w:p w14:paraId="0533AA84"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35" w:name="_Toc168406168"/>
      <w:r w:rsidRPr="00AB0D27">
        <w:rPr>
          <w:rFonts w:ascii="Times New Roman" w:eastAsia="Times New Roman" w:hAnsi="Times New Roman" w:cs="Times New Roman"/>
          <w:b/>
          <w:bCs/>
          <w:color w:val="auto"/>
          <w:sz w:val="28"/>
          <w:szCs w:val="28"/>
          <w:lang w:val="vi-VN"/>
        </w:rPr>
        <w:t>Điều 3. Luật và ngôn ngữ sử dụng</w:t>
      </w:r>
      <w:bookmarkEnd w:id="35"/>
    </w:p>
    <w:p w14:paraId="2A21455F" w14:textId="77777777" w:rsidR="007861B6" w:rsidRPr="00AB0D27" w:rsidRDefault="007861B6"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3.1. Hợp đồng này chịu sự điều chỉnh của hệ thống pháp luật nước Cộng hòa xã hội chủ nghĩa Việt Nam</w:t>
      </w:r>
      <w:r w:rsidR="0053705B" w:rsidRPr="00AB0D27">
        <w:rPr>
          <w:rFonts w:eastAsia="Times New Roman" w:cs="Times New Roman"/>
          <w:sz w:val="28"/>
          <w:szCs w:val="28"/>
          <w:lang w:val="vi-VN"/>
        </w:rPr>
        <w:t>.</w:t>
      </w:r>
    </w:p>
    <w:p w14:paraId="596F28EC"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36" w:name="_Toc168406169"/>
      <w:r w:rsidRPr="00AB0D27">
        <w:rPr>
          <w:rFonts w:ascii="Times New Roman" w:eastAsia="Times New Roman" w:hAnsi="Times New Roman" w:cs="Times New Roman"/>
          <w:b/>
          <w:bCs/>
          <w:color w:val="auto"/>
          <w:sz w:val="28"/>
          <w:szCs w:val="28"/>
          <w:lang w:val="vi-VN"/>
        </w:rPr>
        <w:t>Điều 4. Thông báo</w:t>
      </w:r>
      <w:bookmarkEnd w:id="36"/>
    </w:p>
    <w:p w14:paraId="1881D6A7" w14:textId="77777777" w:rsidR="00AF6F5C" w:rsidRPr="00AB0D27" w:rsidRDefault="00AF6F5C"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4.</w:t>
      </w:r>
      <w:r w:rsidR="00A32686" w:rsidRPr="00AB0D27">
        <w:rPr>
          <w:rFonts w:eastAsia="Times New Roman" w:cs="Times New Roman"/>
          <w:sz w:val="28"/>
          <w:szCs w:val="28"/>
          <w:lang w:val="vi-VN"/>
        </w:rPr>
        <w:t>1</w:t>
      </w:r>
      <w:r w:rsidRPr="00AB0D27">
        <w:rPr>
          <w:rFonts w:eastAsia="Times New Roman" w:cs="Times New Roman"/>
          <w:sz w:val="28"/>
          <w:szCs w:val="28"/>
          <w:lang w:val="vi-VN"/>
        </w:rPr>
        <w:t>. Thông báo của một bên phải được người đại diện có thẩm quyền hoặc người được ủy quyền ký kết sẽ được coi là có hiệu lực tại thời điểm bên kia nhận được thông báo</w:t>
      </w:r>
      <w:r w:rsidR="00C43F81" w:rsidRPr="00AB0D27">
        <w:rPr>
          <w:rFonts w:eastAsia="Times New Roman" w:cs="Times New Roman"/>
          <w:sz w:val="28"/>
          <w:szCs w:val="28"/>
          <w:lang w:val="vi-VN"/>
        </w:rPr>
        <w:t>.</w:t>
      </w:r>
    </w:p>
    <w:p w14:paraId="4814943E"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37" w:name="_Toc168406170"/>
      <w:r w:rsidRPr="00AB0D27">
        <w:rPr>
          <w:rFonts w:ascii="Times New Roman" w:eastAsia="Times New Roman" w:hAnsi="Times New Roman" w:cs="Times New Roman"/>
          <w:b/>
          <w:bCs/>
          <w:color w:val="auto"/>
          <w:sz w:val="28"/>
          <w:szCs w:val="28"/>
          <w:lang w:val="vi-VN"/>
        </w:rPr>
        <w:t>Điều 5. Bảo đảm thực hiện và bảo lãnh tạm ứng hợp đồng</w:t>
      </w:r>
      <w:bookmarkEnd w:id="37"/>
    </w:p>
    <w:p w14:paraId="00DFFA8F" w14:textId="77777777" w:rsidR="00C13DDF"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5.1. Bảo đảm thực hiện hợp đồng</w:t>
      </w:r>
    </w:p>
    <w:p w14:paraId="4125CFBF" w14:textId="3432BCB2" w:rsidR="00455212" w:rsidRPr="00415332" w:rsidRDefault="002F64F3" w:rsidP="00415332">
      <w:pPr>
        <w:jc w:val="both"/>
        <w:rPr>
          <w:color w:val="FF0000"/>
          <w:sz w:val="28"/>
          <w:szCs w:val="28"/>
        </w:rPr>
      </w:pPr>
      <w:r w:rsidRPr="00AB0D27">
        <w:rPr>
          <w:rFonts w:eastAsia="Times New Roman" w:cs="Times New Roman"/>
          <w:sz w:val="28"/>
          <w:szCs w:val="28"/>
          <w:lang w:val="vi-VN"/>
        </w:rPr>
        <w:t>- Giá trị bảo đảm thực hiện hợp đồng là</w:t>
      </w:r>
      <w:r w:rsidR="004D1880" w:rsidRPr="00AB0D27">
        <w:rPr>
          <w:rFonts w:eastAsia="Times New Roman" w:cs="Times New Roman"/>
          <w:sz w:val="28"/>
          <w:szCs w:val="28"/>
          <w:lang w:val="vi-VN"/>
        </w:rPr>
        <w:t xml:space="preserve"> 2%</w:t>
      </w:r>
      <w:r w:rsidRPr="00AB0D27">
        <w:rPr>
          <w:rFonts w:eastAsia="Times New Roman" w:cs="Times New Roman"/>
          <w:sz w:val="28"/>
          <w:szCs w:val="28"/>
          <w:lang w:val="vi-VN"/>
        </w:rPr>
        <w:t> tương đương</w:t>
      </w:r>
      <w:r w:rsidR="00C13DDF">
        <w:rPr>
          <w:rFonts w:eastAsia="Times New Roman" w:cs="Times New Roman"/>
          <w:sz w:val="28"/>
          <w:szCs w:val="28"/>
        </w:rPr>
        <w:t>:</w:t>
      </w:r>
      <w:r w:rsidR="00EC1E38" w:rsidRPr="00EC1E38">
        <w:rPr>
          <w:rFonts w:eastAsia="Times New Roman" w:cs="Times New Roman"/>
          <w:b/>
          <w:bCs/>
          <w:color w:val="000000"/>
        </w:rPr>
        <w:t xml:space="preserve"> </w:t>
      </w:r>
      <w:r w:rsidR="00415332" w:rsidRPr="00415332">
        <w:rPr>
          <w:b/>
          <w:bCs/>
          <w:color w:val="FF0000"/>
          <w:sz w:val="28"/>
          <w:szCs w:val="28"/>
          <w:lang w:val="de-DE"/>
        </w:rPr>
        <w:t xml:space="preserve">6.780.000 </w:t>
      </w:r>
      <w:r w:rsidR="00415332" w:rsidRPr="00415332">
        <w:rPr>
          <w:b/>
          <w:color w:val="FF0000"/>
          <w:sz w:val="28"/>
          <w:szCs w:val="28"/>
          <w:lang w:val="de-DE"/>
        </w:rPr>
        <w:t xml:space="preserve">đồng </w:t>
      </w:r>
      <w:r w:rsidR="00415332" w:rsidRPr="00415332">
        <w:rPr>
          <w:i/>
          <w:color w:val="FF0000"/>
          <w:sz w:val="28"/>
          <w:szCs w:val="28"/>
          <w:lang w:val="de-DE"/>
        </w:rPr>
        <w:t>(</w:t>
      </w:r>
      <w:r w:rsidR="00415332" w:rsidRPr="00415332">
        <w:rPr>
          <w:i/>
          <w:color w:val="FF0000"/>
          <w:sz w:val="28"/>
          <w:szCs w:val="28"/>
          <w:lang w:val="vi-VN"/>
        </w:rPr>
        <w:t>Bằng chữ:</w:t>
      </w:r>
      <w:r w:rsidR="00415332" w:rsidRPr="00415332">
        <w:rPr>
          <w:i/>
          <w:color w:val="FF0000"/>
          <w:sz w:val="28"/>
          <w:szCs w:val="28"/>
          <w:lang w:val="de-DE"/>
        </w:rPr>
        <w:t xml:space="preserve"> Sáu triệu bảy trăm tám mươi nghìn đồng./.)</w:t>
      </w:r>
    </w:p>
    <w:p w14:paraId="7A1CC35A" w14:textId="77777777" w:rsidR="004C5537" w:rsidRPr="00AB0D27" w:rsidRDefault="004C5537"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Hình thức bảo đảm thực hiện hợp đồng: Thư bảo lãnh của Ngân hàng hoặc tổ chức tín dụng hoạt động hợp pháp tại Việt Nam phát hành.</w:t>
      </w:r>
    </w:p>
    <w:p w14:paraId="3C7F3D0C" w14:textId="77777777" w:rsidR="002F64F3" w:rsidRPr="00AB0D27" w:rsidRDefault="00F24439"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 Bên nhận thầu phải nộp bảo đảm thực hiện Hợp đồng cho bên giao thầu trong vòng 7 ngày sau khi hợp đồng được ký kết.</w:t>
      </w:r>
    </w:p>
    <w:p w14:paraId="7855B7D1" w14:textId="77777777" w:rsidR="005C08A6"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 </w:t>
      </w:r>
      <w:r w:rsidR="005C08A6" w:rsidRPr="00AB0D27">
        <w:rPr>
          <w:rFonts w:eastAsia="Times New Roman" w:cs="Times New Roman"/>
          <w:sz w:val="28"/>
          <w:szCs w:val="28"/>
          <w:lang w:val="vi-VN"/>
        </w:rPr>
        <w:t xml:space="preserve">Thời gian: Bảo đảm thực hiện hợp đồng phải có giá trị và hiệu lực tới khi bên nhận thầu đã thi công, hoàn thành công trình hoặc hạng mục công trình tương ứng với hợp đồng đã ký kết được bên giao thầu nghiệm thu </w:t>
      </w:r>
      <w:r w:rsidR="005E61A9" w:rsidRPr="00AB0D27">
        <w:rPr>
          <w:rFonts w:eastAsia="Times New Roman" w:cs="Times New Roman"/>
          <w:sz w:val="28"/>
          <w:szCs w:val="28"/>
          <w:lang w:val="vi-VN"/>
        </w:rPr>
        <w:t>đưa vào sử dụng</w:t>
      </w:r>
      <w:r w:rsidR="005C08A6" w:rsidRPr="00AB0D27">
        <w:rPr>
          <w:rFonts w:eastAsia="Times New Roman" w:cs="Times New Roman"/>
          <w:sz w:val="28"/>
          <w:szCs w:val="28"/>
          <w:lang w:val="vi-VN"/>
        </w:rPr>
        <w:t>. Nếu các điều khoản đảm bảo thực hiện hợp đồng nêu rõ ngày hết hạn và bên nhận thầu chưa hoàn thành các nghĩa vụ của hợp đồng vào thời điểm 0</w:t>
      </w:r>
      <w:r w:rsidR="005914B1" w:rsidRPr="00AB0D27">
        <w:rPr>
          <w:rFonts w:eastAsia="Times New Roman" w:cs="Times New Roman"/>
          <w:sz w:val="28"/>
          <w:szCs w:val="28"/>
          <w:lang w:val="vi-VN"/>
        </w:rPr>
        <w:t>7</w:t>
      </w:r>
      <w:r w:rsidR="005C08A6" w:rsidRPr="00AB0D27">
        <w:rPr>
          <w:rFonts w:eastAsia="Times New Roman" w:cs="Times New Roman"/>
          <w:sz w:val="28"/>
          <w:szCs w:val="28"/>
          <w:lang w:val="vi-VN"/>
        </w:rPr>
        <w:t xml:space="preserve"> ngày trước ngày hết hạn, bên nhận thầu sẽ phải gia hạn giá trị của bảo đảm thực hiện hợp đồng cho tới khi công việc đã được hoàn thành và mọi sai sót đã sửa chữa xong.</w:t>
      </w:r>
    </w:p>
    <w:p w14:paraId="0B79D18D" w14:textId="77777777" w:rsidR="005C08A6" w:rsidRPr="00AB0D27" w:rsidRDefault="005C08A6"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Bên giao thầu sẽ hoàn trả cho bên nhận thầu bảo đảm thực hiện Hợp đồng sau khi bên nhận thầu đã hoàn thành tất cả các nghĩa vụ theo hợp đồng hoặc đã chuyển sang nghĩa vụ bảo hành và bên giao thầu đã nhận được bảo đảm bảo hành. </w:t>
      </w:r>
    </w:p>
    <w:p w14:paraId="5B68D52E" w14:textId="77777777" w:rsidR="007067E1"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5.2. Bảo lãnh tiền tạm ứng </w:t>
      </w:r>
    </w:p>
    <w:p w14:paraId="5FC72013" w14:textId="117FED6A" w:rsidR="00CE5D41" w:rsidRPr="00AB0D27" w:rsidRDefault="007067E1"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Trước khi Bên giao thầu tạm ứng hợp đồng cho Bên nhận thầu thì Bên nhận thầu phải nộp cho Bên giao thầu bảo lãnh tạm ứng hợp đồng với giá trị tương đương giá trị tiền tạm ứng</w:t>
      </w:r>
      <w:r w:rsidR="00415332">
        <w:rPr>
          <w:rFonts w:eastAsia="Times New Roman" w:cs="Times New Roman"/>
          <w:sz w:val="28"/>
          <w:szCs w:val="28"/>
          <w:lang w:val="vi-VN"/>
        </w:rPr>
        <w:t>.</w:t>
      </w:r>
    </w:p>
    <w:p w14:paraId="752654FC" w14:textId="77777777" w:rsidR="007067E1" w:rsidRPr="00AB0D27" w:rsidRDefault="007067E1"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Giá trị của bảo lãnh tạm ứng hợp đồng sẽ được khấu trừ tương ứng với giá trị giảm trừ tiền tạm ứng qua mỗi lần thanh toán.</w:t>
      </w:r>
    </w:p>
    <w:p w14:paraId="5A9750D0" w14:textId="77777777" w:rsidR="006B6420" w:rsidRPr="00AB0D27" w:rsidRDefault="006B6420"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Thời gian có hiệu lực của bảo lãnh tạm ứng hợp đồng được kéo dài đến khi bên giao thầu đã thu hồi hết số tiền tạm ứng. </w:t>
      </w:r>
    </w:p>
    <w:p w14:paraId="7A0432C5"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38" w:name="_Toc168406171"/>
      <w:r w:rsidRPr="00AB0D27">
        <w:rPr>
          <w:rFonts w:ascii="Times New Roman" w:eastAsia="Times New Roman" w:hAnsi="Times New Roman" w:cs="Times New Roman"/>
          <w:b/>
          <w:bCs/>
          <w:color w:val="auto"/>
          <w:sz w:val="28"/>
          <w:szCs w:val="28"/>
          <w:lang w:val="vi-VN"/>
        </w:rPr>
        <w:t>Điều 6. Nội dung và khối lượng công việc</w:t>
      </w:r>
      <w:bookmarkEnd w:id="38"/>
    </w:p>
    <w:p w14:paraId="0E1CAF66" w14:textId="77777777" w:rsidR="00BE12BB" w:rsidRPr="00AB0D27" w:rsidRDefault="006E5116" w:rsidP="00E55249">
      <w:pPr>
        <w:spacing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 Thi công gói </w:t>
      </w:r>
      <w:r w:rsidR="00D75B2C" w:rsidRPr="00AB0D27">
        <w:rPr>
          <w:rFonts w:eastAsia="Times New Roman" w:cs="Times New Roman"/>
          <w:sz w:val="28"/>
          <w:szCs w:val="28"/>
          <w:lang w:val="vi-VN"/>
        </w:rPr>
        <w:t>thầu</w:t>
      </w:r>
      <w:r w:rsidRPr="00AB0D27">
        <w:rPr>
          <w:rFonts w:eastAsia="Times New Roman" w:cs="Times New Roman"/>
          <w:sz w:val="28"/>
          <w:szCs w:val="28"/>
          <w:lang w:val="vi-VN"/>
        </w:rPr>
        <w:t>: Thi công xây lắp</w:t>
      </w:r>
      <w:r w:rsidR="003667FA" w:rsidRPr="00AB0D27">
        <w:rPr>
          <w:rFonts w:eastAsia="Times New Roman" w:cs="Times New Roman"/>
          <w:sz w:val="28"/>
          <w:szCs w:val="28"/>
          <w:lang w:val="vi-VN"/>
        </w:rPr>
        <w:t xml:space="preserve"> </w:t>
      </w:r>
      <w:r w:rsidRPr="00AB0D27">
        <w:rPr>
          <w:rFonts w:eastAsia="Times New Roman" w:cs="Times New Roman"/>
          <w:sz w:val="28"/>
          <w:szCs w:val="28"/>
          <w:lang w:val="vi-VN"/>
        </w:rPr>
        <w:t>theo hồ sơ thiế</w:t>
      </w:r>
      <w:r w:rsidR="007067E1" w:rsidRPr="00AB0D27">
        <w:rPr>
          <w:rFonts w:eastAsia="Times New Roman" w:cs="Times New Roman"/>
          <w:sz w:val="28"/>
          <w:szCs w:val="28"/>
          <w:lang w:val="vi-VN"/>
        </w:rPr>
        <w:t>t kế bản vẽ thi công được duyệt và các tài liệu liên quan khác.</w:t>
      </w:r>
    </w:p>
    <w:p w14:paraId="7D818B08"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39" w:name="_Toc168406172"/>
      <w:r w:rsidRPr="00AB0D27">
        <w:rPr>
          <w:rFonts w:ascii="Times New Roman" w:eastAsia="Times New Roman" w:hAnsi="Times New Roman" w:cs="Times New Roman"/>
          <w:b/>
          <w:bCs/>
          <w:color w:val="auto"/>
          <w:sz w:val="28"/>
          <w:szCs w:val="28"/>
          <w:lang w:val="vi-VN"/>
        </w:rPr>
        <w:t>Điều 7. Yêu cầu về chất lượng sản phẩm và nghiệm thu, bàn giao sản phẩm hợp đồng thi công xây dựng</w:t>
      </w:r>
      <w:bookmarkEnd w:id="39"/>
    </w:p>
    <w:p w14:paraId="6DBFADD6" w14:textId="77777777" w:rsidR="00726246" w:rsidRPr="00AB0D27" w:rsidRDefault="00B05A86" w:rsidP="00E55249">
      <w:pPr>
        <w:spacing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7.1</w:t>
      </w:r>
      <w:r w:rsidR="00726246" w:rsidRPr="00AB0D27">
        <w:rPr>
          <w:rFonts w:eastAsia="Times New Roman" w:cs="Times New Roman"/>
          <w:sz w:val="28"/>
          <w:szCs w:val="28"/>
          <w:lang w:val="vi-VN"/>
        </w:rPr>
        <w:t>. Chạy thử của công trình (nếu có).</w:t>
      </w:r>
      <w:r w:rsidR="00FD37CB" w:rsidRPr="00AB0D27">
        <w:rPr>
          <w:rFonts w:eastAsia="Times New Roman" w:cs="Times New Roman"/>
          <w:sz w:val="28"/>
          <w:szCs w:val="28"/>
          <w:lang w:val="vi-VN"/>
        </w:rPr>
        <w:t>Thời gian chạy thử dự kiến là 20 ngày sau khi Chủ đầu tư gửi thông báo cho Nhà thầu</w:t>
      </w:r>
      <w:r w:rsidR="00524258" w:rsidRPr="00AB0D27">
        <w:rPr>
          <w:rFonts w:eastAsia="Times New Roman" w:cs="Times New Roman"/>
          <w:sz w:val="28"/>
          <w:szCs w:val="28"/>
          <w:lang w:val="vi-VN"/>
        </w:rPr>
        <w:t>.</w:t>
      </w:r>
    </w:p>
    <w:p w14:paraId="6D7CD55D" w14:textId="77777777" w:rsidR="002F64F3" w:rsidRPr="00AB0D27" w:rsidRDefault="00B05A86" w:rsidP="00E55249">
      <w:pPr>
        <w:spacing w:after="0" w:line="288" w:lineRule="auto"/>
        <w:ind w:firstLine="567"/>
        <w:jc w:val="both"/>
        <w:rPr>
          <w:rFonts w:eastAsia="Times New Roman" w:cs="Times New Roman"/>
          <w:iCs/>
          <w:sz w:val="28"/>
          <w:szCs w:val="28"/>
          <w:lang w:val="vi-VN"/>
        </w:rPr>
      </w:pPr>
      <w:r w:rsidRPr="00AB0D27">
        <w:rPr>
          <w:rFonts w:eastAsia="Times New Roman" w:cs="Times New Roman"/>
          <w:sz w:val="28"/>
          <w:szCs w:val="28"/>
          <w:lang w:val="vi-VN"/>
        </w:rPr>
        <w:t>7.2</w:t>
      </w:r>
      <w:r w:rsidR="002A6058" w:rsidRPr="00AB0D27">
        <w:rPr>
          <w:rFonts w:eastAsia="Times New Roman" w:cs="Times New Roman"/>
          <w:sz w:val="28"/>
          <w:szCs w:val="28"/>
          <w:lang w:val="vi-VN"/>
        </w:rPr>
        <w:t>. Nghiệm thu, bàn giao công trình và các hạng mục công trình</w:t>
      </w:r>
      <w:r w:rsidR="004D0FCE" w:rsidRPr="00AB0D27">
        <w:rPr>
          <w:rFonts w:eastAsia="Times New Roman" w:cs="Times New Roman"/>
          <w:sz w:val="28"/>
          <w:szCs w:val="28"/>
          <w:lang w:val="vi-VN"/>
        </w:rPr>
        <w:t>:</w:t>
      </w:r>
      <w:r w:rsidR="00EB6C1F" w:rsidRPr="00AB0D27">
        <w:rPr>
          <w:rFonts w:eastAsia="Times New Roman" w:cs="Times New Roman"/>
          <w:sz w:val="28"/>
          <w:szCs w:val="28"/>
          <w:lang w:val="vi-VN"/>
        </w:rPr>
        <w:t xml:space="preserve">Thời gian phản hồi Nhà thầu là </w:t>
      </w:r>
      <w:r w:rsidR="00781BFF" w:rsidRPr="00AB0D27">
        <w:rPr>
          <w:rFonts w:eastAsia="Times New Roman" w:cs="Times New Roman"/>
          <w:sz w:val="28"/>
          <w:szCs w:val="28"/>
          <w:lang w:val="vi-VN"/>
        </w:rPr>
        <w:t>15</w:t>
      </w:r>
      <w:r w:rsidR="00041F8C" w:rsidRPr="00AB0D27">
        <w:rPr>
          <w:rFonts w:eastAsia="Times New Roman" w:cs="Times New Roman"/>
          <w:sz w:val="28"/>
          <w:szCs w:val="28"/>
          <w:lang w:val="vi-VN"/>
        </w:rPr>
        <w:t xml:space="preserve"> </w:t>
      </w:r>
      <w:r w:rsidR="002F64F3" w:rsidRPr="00AB0D27">
        <w:rPr>
          <w:rFonts w:eastAsia="Times New Roman" w:cs="Times New Roman"/>
          <w:iCs/>
          <w:sz w:val="28"/>
          <w:szCs w:val="28"/>
          <w:lang w:val="vi-VN"/>
        </w:rPr>
        <w:t>ngày kể từ khi nhận được đề nghị nghiệm thu công trình của Nhà thầu.</w:t>
      </w:r>
    </w:p>
    <w:p w14:paraId="69123CE8" w14:textId="77777777" w:rsidR="00B939FE" w:rsidRPr="00AB0D27" w:rsidRDefault="00B939FE" w:rsidP="00E55249">
      <w:pPr>
        <w:spacing w:after="0" w:line="288" w:lineRule="auto"/>
        <w:ind w:firstLine="567"/>
        <w:jc w:val="both"/>
        <w:rPr>
          <w:sz w:val="28"/>
          <w:szCs w:val="28"/>
          <w:lang w:val="vi-VN"/>
        </w:rPr>
      </w:pPr>
      <w:r w:rsidRPr="00AB0D27">
        <w:rPr>
          <w:sz w:val="28"/>
          <w:szCs w:val="28"/>
          <w:lang w:val="vi-VN"/>
        </w:rPr>
        <w:t>Thành phần nhân sự tham gia nghiệm thu, bàn giao gồm:</w:t>
      </w:r>
    </w:p>
    <w:p w14:paraId="7BB76E50" w14:textId="77777777" w:rsidR="00B939FE" w:rsidRPr="00AB0D27" w:rsidRDefault="00B939FE" w:rsidP="00E55249">
      <w:pPr>
        <w:pStyle w:val="NormalWeb"/>
        <w:shd w:val="clear" w:color="auto" w:fill="FFFFFF"/>
        <w:spacing w:before="0" w:beforeAutospacing="0" w:after="0" w:afterAutospacing="0" w:line="288" w:lineRule="auto"/>
        <w:ind w:firstLine="567"/>
        <w:jc w:val="both"/>
        <w:rPr>
          <w:sz w:val="28"/>
          <w:szCs w:val="28"/>
          <w:lang w:val="vi-VN"/>
        </w:rPr>
      </w:pPr>
      <w:r w:rsidRPr="00AB0D27">
        <w:rPr>
          <w:sz w:val="28"/>
          <w:szCs w:val="28"/>
          <w:lang w:val="vi-VN"/>
        </w:rPr>
        <w:t>- Đại diện Bên giao thầu: Giám đốc ủy quyền cho Phó Giám đốc phụ trách, ký các biên bản nghiệm thu hoàn thành các hạng mục công trình và phụ lục 03a.  </w:t>
      </w:r>
    </w:p>
    <w:p w14:paraId="470FF1B1" w14:textId="77777777" w:rsidR="00B939FE" w:rsidRPr="00AB0D27" w:rsidRDefault="00B939FE" w:rsidP="00E55249">
      <w:pPr>
        <w:pStyle w:val="NormalWeb"/>
        <w:shd w:val="clear" w:color="auto" w:fill="FFFFFF"/>
        <w:spacing w:before="0" w:beforeAutospacing="0" w:after="0" w:afterAutospacing="0" w:line="288" w:lineRule="auto"/>
        <w:ind w:firstLine="567"/>
        <w:jc w:val="both"/>
        <w:rPr>
          <w:sz w:val="28"/>
          <w:szCs w:val="28"/>
          <w:lang w:val="vi-VN"/>
        </w:rPr>
      </w:pPr>
      <w:r w:rsidRPr="00AB0D27">
        <w:rPr>
          <w:sz w:val="28"/>
          <w:szCs w:val="28"/>
          <w:lang w:val="vi-VN"/>
        </w:rPr>
        <w:t>- Đại diện nhà thầu.</w:t>
      </w:r>
      <w:r w:rsidRPr="00AB0D27">
        <w:rPr>
          <w:rStyle w:val="apple-converted-space"/>
          <w:szCs w:val="28"/>
          <w:lang w:val="vi-VN"/>
        </w:rPr>
        <w:t> </w:t>
      </w:r>
    </w:p>
    <w:p w14:paraId="49B7EC3E" w14:textId="77777777" w:rsidR="00B939FE" w:rsidRPr="00AB0D27" w:rsidRDefault="005F0B00" w:rsidP="00E55249">
      <w:pPr>
        <w:spacing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Đại diện tư vấn giám sát</w:t>
      </w:r>
      <w:r w:rsidR="00422FFB" w:rsidRPr="00AB0D27">
        <w:rPr>
          <w:rFonts w:eastAsia="Times New Roman" w:cs="Times New Roman"/>
          <w:sz w:val="28"/>
          <w:szCs w:val="28"/>
          <w:lang w:val="vi-VN"/>
        </w:rPr>
        <w:t>.</w:t>
      </w:r>
    </w:p>
    <w:p w14:paraId="2FEED14E"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40" w:name="_Toc168406173"/>
      <w:r w:rsidRPr="00AB0D27">
        <w:rPr>
          <w:rFonts w:ascii="Times New Roman" w:eastAsia="Times New Roman" w:hAnsi="Times New Roman" w:cs="Times New Roman"/>
          <w:b/>
          <w:bCs/>
          <w:color w:val="auto"/>
          <w:sz w:val="28"/>
          <w:szCs w:val="28"/>
          <w:lang w:val="vi-VN"/>
        </w:rPr>
        <w:lastRenderedPageBreak/>
        <w:t>Điều 8. Thời gian và tiến độ thực hiện hợp đồng</w:t>
      </w:r>
      <w:bookmarkEnd w:id="40"/>
    </w:p>
    <w:p w14:paraId="77E05B73" w14:textId="77777777" w:rsidR="00B000C5"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8.</w:t>
      </w:r>
      <w:r w:rsidR="00D85FC5" w:rsidRPr="00AB0D27">
        <w:rPr>
          <w:rFonts w:eastAsia="Times New Roman" w:cs="Times New Roman"/>
          <w:sz w:val="28"/>
          <w:szCs w:val="28"/>
          <w:lang w:val="vi-VN"/>
        </w:rPr>
        <w:t>1</w:t>
      </w:r>
      <w:r w:rsidRPr="00AB0D27">
        <w:rPr>
          <w:rFonts w:eastAsia="Times New Roman" w:cs="Times New Roman"/>
          <w:sz w:val="28"/>
          <w:szCs w:val="28"/>
          <w:lang w:val="vi-VN"/>
        </w:rPr>
        <w:t>. Ngày khởi côn</w:t>
      </w:r>
      <w:r w:rsidR="004D4AA6" w:rsidRPr="00AB0D27">
        <w:rPr>
          <w:rFonts w:eastAsia="Times New Roman" w:cs="Times New Roman"/>
          <w:sz w:val="28"/>
          <w:szCs w:val="28"/>
          <w:lang w:val="vi-VN"/>
        </w:rPr>
        <w:t>g, thời gian thực hiện hợp đồng</w:t>
      </w:r>
    </w:p>
    <w:p w14:paraId="75213ADE" w14:textId="4620428C" w:rsidR="002F64F3" w:rsidRPr="00415332" w:rsidRDefault="002F64F3" w:rsidP="00E55249">
      <w:pPr>
        <w:spacing w:before="120" w:after="0" w:line="288" w:lineRule="auto"/>
        <w:ind w:firstLine="567"/>
        <w:jc w:val="both"/>
        <w:rPr>
          <w:rFonts w:eastAsia="Times New Roman" w:cs="Times New Roman"/>
          <w:color w:val="FF0000"/>
          <w:sz w:val="28"/>
          <w:szCs w:val="28"/>
          <w:lang w:val="vi-VN"/>
        </w:rPr>
      </w:pPr>
      <w:r w:rsidRPr="00415332">
        <w:rPr>
          <w:rFonts w:eastAsia="Times New Roman" w:cs="Times New Roman"/>
          <w:color w:val="FF0000"/>
          <w:sz w:val="28"/>
          <w:szCs w:val="28"/>
          <w:lang w:val="vi-VN"/>
        </w:rPr>
        <w:t xml:space="preserve">- Ngày bắt đầu công việc </w:t>
      </w:r>
      <w:r w:rsidR="007067E1" w:rsidRPr="00415332">
        <w:rPr>
          <w:rFonts w:eastAsia="Times New Roman" w:cs="Times New Roman"/>
          <w:color w:val="FF0000"/>
          <w:sz w:val="28"/>
          <w:szCs w:val="28"/>
          <w:lang w:val="vi-VN"/>
        </w:rPr>
        <w:t xml:space="preserve">dự kiến </w:t>
      </w:r>
      <w:r w:rsidRPr="00415332">
        <w:rPr>
          <w:rFonts w:eastAsia="Times New Roman" w:cs="Times New Roman"/>
          <w:color w:val="FF0000"/>
          <w:sz w:val="28"/>
          <w:szCs w:val="28"/>
          <w:lang w:val="vi-VN"/>
        </w:rPr>
        <w:t>là</w:t>
      </w:r>
      <w:r w:rsidR="007326C2" w:rsidRPr="00415332">
        <w:rPr>
          <w:rFonts w:eastAsia="Times New Roman" w:cs="Times New Roman"/>
          <w:color w:val="FF0000"/>
          <w:sz w:val="28"/>
          <w:szCs w:val="28"/>
          <w:lang w:val="vi-VN"/>
        </w:rPr>
        <w:t xml:space="preserve"> ngày</w:t>
      </w:r>
      <w:r w:rsidR="00504953" w:rsidRPr="00415332">
        <w:rPr>
          <w:rFonts w:eastAsia="Times New Roman" w:cs="Times New Roman"/>
          <w:color w:val="FF0000"/>
          <w:sz w:val="28"/>
          <w:szCs w:val="28"/>
        </w:rPr>
        <w:t xml:space="preserve"> </w:t>
      </w:r>
    </w:p>
    <w:p w14:paraId="16DC4CAA" w14:textId="77777777"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Thời gian thông báo trước cho Nhà thầu về ngày bắt đầu công việc là</w:t>
      </w:r>
      <w:r w:rsidR="00EB6C1F" w:rsidRPr="00AB0D27">
        <w:rPr>
          <w:rFonts w:eastAsia="Times New Roman" w:cs="Times New Roman"/>
          <w:sz w:val="28"/>
          <w:szCs w:val="28"/>
          <w:lang w:val="vi-VN"/>
        </w:rPr>
        <w:t xml:space="preserve"> 03</w:t>
      </w:r>
      <w:r w:rsidR="00595131" w:rsidRPr="00AB0D27">
        <w:rPr>
          <w:rFonts w:eastAsia="Times New Roman" w:cs="Times New Roman"/>
          <w:sz w:val="28"/>
          <w:szCs w:val="28"/>
          <w:lang w:val="vi-VN"/>
        </w:rPr>
        <w:t xml:space="preserve"> </w:t>
      </w:r>
      <w:r w:rsidRPr="00AB0D27">
        <w:rPr>
          <w:rFonts w:eastAsia="Times New Roman" w:cs="Times New Roman"/>
          <w:iCs/>
          <w:sz w:val="28"/>
          <w:szCs w:val="28"/>
          <w:lang w:val="vi-VN"/>
        </w:rPr>
        <w:t>ngày.</w:t>
      </w:r>
    </w:p>
    <w:p w14:paraId="1C75CC88" w14:textId="3A97E49B"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 Ngày </w:t>
      </w:r>
      <w:r w:rsidR="00EB6C1F" w:rsidRPr="00AB0D27">
        <w:rPr>
          <w:rFonts w:eastAsia="Times New Roman" w:cs="Times New Roman"/>
          <w:sz w:val="28"/>
          <w:szCs w:val="28"/>
          <w:lang w:val="vi-VN"/>
        </w:rPr>
        <w:t>hợp đồng bắt đầu có hiệu lực là</w:t>
      </w:r>
      <w:r w:rsidR="00E803B0" w:rsidRPr="00AB0D27">
        <w:rPr>
          <w:rFonts w:eastAsia="Times New Roman" w:cs="Times New Roman"/>
          <w:sz w:val="28"/>
          <w:szCs w:val="28"/>
          <w:lang w:val="vi-VN"/>
        </w:rPr>
        <w:t xml:space="preserve"> ngày</w:t>
      </w:r>
      <w:r w:rsidR="00C80052" w:rsidRPr="00AB0D27">
        <w:rPr>
          <w:rFonts w:eastAsia="Times New Roman" w:cs="Times New Roman"/>
          <w:sz w:val="28"/>
          <w:szCs w:val="28"/>
        </w:rPr>
        <w:t xml:space="preserve"> </w:t>
      </w:r>
      <w:r w:rsidR="00A95B14" w:rsidRPr="00AB0D27">
        <w:rPr>
          <w:rFonts w:eastAsia="Times New Roman" w:cs="Times New Roman"/>
          <w:sz w:val="28"/>
          <w:szCs w:val="28"/>
          <w:lang w:val="vi-VN"/>
        </w:rPr>
        <w:t>chủ đầu tư nhận được thư bảo lãnh hợp đồng</w:t>
      </w:r>
      <w:r w:rsidR="00B029B5" w:rsidRPr="00AB0D27">
        <w:rPr>
          <w:rFonts w:eastAsia="Times New Roman" w:cs="Times New Roman"/>
          <w:sz w:val="28"/>
          <w:szCs w:val="28"/>
          <w:lang w:val="vi-VN"/>
        </w:rPr>
        <w:t>.</w:t>
      </w:r>
    </w:p>
    <w:p w14:paraId="6E344EC7" w14:textId="7FE3B334"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 Thời gian hoàn thành toàn bộ công </w:t>
      </w:r>
      <w:r w:rsidRPr="00DE4E0F">
        <w:rPr>
          <w:rFonts w:eastAsia="Times New Roman" w:cs="Times New Roman"/>
          <w:sz w:val="28"/>
          <w:szCs w:val="28"/>
          <w:lang w:val="vi-VN"/>
        </w:rPr>
        <w:t>việc là</w:t>
      </w:r>
      <w:r w:rsidR="006C4000" w:rsidRPr="00DE4E0F">
        <w:rPr>
          <w:rFonts w:eastAsia="Times New Roman" w:cs="Times New Roman"/>
          <w:sz w:val="28"/>
          <w:szCs w:val="28"/>
          <w:lang w:val="vi-VN"/>
        </w:rPr>
        <w:t xml:space="preserve"> </w:t>
      </w:r>
      <w:r w:rsidR="00415332">
        <w:rPr>
          <w:rFonts w:eastAsia="Times New Roman" w:cs="Times New Roman"/>
          <w:color w:val="FF0000"/>
          <w:sz w:val="28"/>
          <w:szCs w:val="28"/>
        </w:rPr>
        <w:t>3</w:t>
      </w:r>
      <w:r w:rsidR="00136506" w:rsidRPr="0071715A">
        <w:rPr>
          <w:rFonts w:eastAsia="Times New Roman" w:cs="Times New Roman"/>
          <w:color w:val="FF0000"/>
          <w:sz w:val="28"/>
          <w:szCs w:val="28"/>
          <w:lang w:val="vi-VN"/>
        </w:rPr>
        <w:t>0</w:t>
      </w:r>
      <w:r w:rsidR="007067E1" w:rsidRPr="0071715A">
        <w:rPr>
          <w:rFonts w:eastAsia="Times New Roman" w:cs="Times New Roman"/>
          <w:color w:val="FF0000"/>
          <w:sz w:val="28"/>
          <w:szCs w:val="28"/>
          <w:lang w:val="vi-VN"/>
        </w:rPr>
        <w:t xml:space="preserve"> ngày</w:t>
      </w:r>
      <w:r w:rsidR="00595131" w:rsidRPr="0071715A">
        <w:rPr>
          <w:rFonts w:eastAsia="Times New Roman" w:cs="Times New Roman"/>
          <w:color w:val="FF0000"/>
          <w:sz w:val="28"/>
          <w:szCs w:val="28"/>
          <w:lang w:val="vi-VN"/>
        </w:rPr>
        <w:t xml:space="preserve"> </w:t>
      </w:r>
      <w:r w:rsidR="00595131" w:rsidRPr="00AB0D27">
        <w:rPr>
          <w:rFonts w:eastAsia="Times New Roman" w:cs="Times New Roman"/>
          <w:sz w:val="28"/>
          <w:szCs w:val="28"/>
          <w:lang w:val="vi-VN"/>
        </w:rPr>
        <w:t>liên tục</w:t>
      </w:r>
      <w:r w:rsidR="007067E1" w:rsidRPr="00AB0D27">
        <w:rPr>
          <w:rFonts w:eastAsia="Times New Roman" w:cs="Times New Roman"/>
          <w:sz w:val="28"/>
          <w:szCs w:val="28"/>
          <w:lang w:val="vi-VN"/>
        </w:rPr>
        <w:t xml:space="preserve"> kể từ ngày khởi công theo thông báo</w:t>
      </w:r>
      <w:r w:rsidR="006C4000" w:rsidRPr="00AB0D27">
        <w:rPr>
          <w:rFonts w:eastAsia="Times New Roman" w:cs="Times New Roman"/>
          <w:sz w:val="28"/>
          <w:szCs w:val="28"/>
          <w:lang w:val="vi-VN"/>
        </w:rPr>
        <w:t xml:space="preserve"> </w:t>
      </w:r>
      <w:r w:rsidR="00294A96" w:rsidRPr="00DE4E0F">
        <w:rPr>
          <w:rFonts w:eastAsia="Times New Roman" w:cs="Times New Roman"/>
          <w:sz w:val="28"/>
          <w:szCs w:val="28"/>
          <w:lang w:val="vi-VN"/>
        </w:rPr>
        <w:t>khởi công.</w:t>
      </w:r>
    </w:p>
    <w:p w14:paraId="67BF0C2C" w14:textId="77777777"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8.</w:t>
      </w:r>
      <w:r w:rsidR="00D85FC5" w:rsidRPr="00AB0D27">
        <w:rPr>
          <w:rFonts w:eastAsia="Times New Roman" w:cs="Times New Roman"/>
          <w:sz w:val="28"/>
          <w:szCs w:val="28"/>
          <w:lang w:val="vi-VN"/>
        </w:rPr>
        <w:t>2</w:t>
      </w:r>
      <w:r w:rsidRPr="00AB0D27">
        <w:rPr>
          <w:rFonts w:eastAsia="Times New Roman" w:cs="Times New Roman"/>
          <w:sz w:val="28"/>
          <w:szCs w:val="28"/>
          <w:lang w:val="vi-VN"/>
        </w:rPr>
        <w:t>. Tiến độ thực hiện hợp đồng</w:t>
      </w:r>
    </w:p>
    <w:p w14:paraId="2742D2C5" w14:textId="77777777"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Thời gian trình tiến độ chi tiết thực hiện công việc là</w:t>
      </w:r>
      <w:r w:rsidR="00EB6C1F" w:rsidRPr="00AB0D27">
        <w:rPr>
          <w:rFonts w:eastAsia="Times New Roman" w:cs="Times New Roman"/>
          <w:sz w:val="28"/>
          <w:szCs w:val="28"/>
          <w:lang w:val="vi-VN"/>
        </w:rPr>
        <w:t xml:space="preserve"> 07</w:t>
      </w:r>
      <w:r w:rsidRPr="00AB0D27">
        <w:rPr>
          <w:rFonts w:eastAsia="Times New Roman" w:cs="Times New Roman"/>
          <w:iCs/>
          <w:sz w:val="28"/>
          <w:szCs w:val="28"/>
          <w:lang w:val="vi-VN"/>
        </w:rPr>
        <w:t xml:space="preserve"> ngày sau ngày </w:t>
      </w:r>
      <w:r w:rsidR="00F200CF" w:rsidRPr="00AB0D27">
        <w:rPr>
          <w:rFonts w:eastAsia="Times New Roman" w:cs="Times New Roman"/>
          <w:iCs/>
          <w:sz w:val="28"/>
          <w:szCs w:val="28"/>
          <w:lang w:val="vi-VN"/>
        </w:rPr>
        <w:t>khởi công</w:t>
      </w:r>
      <w:r w:rsidR="00690651" w:rsidRPr="00AB0D27">
        <w:rPr>
          <w:rFonts w:eastAsia="Times New Roman" w:cs="Times New Roman"/>
          <w:iCs/>
          <w:sz w:val="28"/>
          <w:szCs w:val="28"/>
          <w:lang w:val="vi-VN"/>
        </w:rPr>
        <w:t>.</w:t>
      </w:r>
    </w:p>
    <w:p w14:paraId="499CA0CA" w14:textId="77777777" w:rsidR="002F64F3" w:rsidRPr="00AB0D27" w:rsidRDefault="002F64F3" w:rsidP="00E55249">
      <w:pPr>
        <w:tabs>
          <w:tab w:val="left" w:pos="5387"/>
        </w:tabs>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Thời gian phản hồi cho Nhà thầu về tiến độ đề xuất là</w:t>
      </w:r>
      <w:r w:rsidR="00EB6C1F" w:rsidRPr="00AB0D27">
        <w:rPr>
          <w:rFonts w:eastAsia="Times New Roman" w:cs="Times New Roman"/>
          <w:sz w:val="28"/>
          <w:szCs w:val="28"/>
          <w:lang w:val="vi-VN"/>
        </w:rPr>
        <w:t xml:space="preserve"> 0</w:t>
      </w:r>
      <w:r w:rsidR="006A3575" w:rsidRPr="00AB0D27">
        <w:rPr>
          <w:rFonts w:eastAsia="Times New Roman" w:cs="Times New Roman"/>
          <w:sz w:val="28"/>
          <w:szCs w:val="28"/>
          <w:lang w:val="vi-VN"/>
        </w:rPr>
        <w:t>7</w:t>
      </w:r>
      <w:r w:rsidRPr="00AB0D27">
        <w:rPr>
          <w:rFonts w:eastAsia="Times New Roman" w:cs="Times New Roman"/>
          <w:iCs/>
          <w:sz w:val="28"/>
          <w:szCs w:val="28"/>
          <w:lang w:val="vi-VN"/>
        </w:rPr>
        <w:t xml:space="preserve"> ngày kể từ ngày Chủ đầu tư nhận được bảng tiến độ của Nhà thầu.</w:t>
      </w:r>
    </w:p>
    <w:p w14:paraId="18D13B54" w14:textId="77777777"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8.</w:t>
      </w:r>
      <w:r w:rsidR="00D85FC5" w:rsidRPr="00AB0D27">
        <w:rPr>
          <w:rFonts w:eastAsia="Times New Roman" w:cs="Times New Roman"/>
          <w:sz w:val="28"/>
          <w:szCs w:val="28"/>
          <w:lang w:val="vi-VN"/>
        </w:rPr>
        <w:t>3.</w:t>
      </w:r>
      <w:r w:rsidRPr="00AB0D27">
        <w:rPr>
          <w:rFonts w:eastAsia="Times New Roman" w:cs="Times New Roman"/>
          <w:sz w:val="28"/>
          <w:szCs w:val="28"/>
          <w:lang w:val="vi-VN"/>
        </w:rPr>
        <w:t xml:space="preserve"> Điều chỉnh tiến độ thực hiện hợp đồng</w:t>
      </w:r>
    </w:p>
    <w:p w14:paraId="2DDDC61B" w14:textId="77777777" w:rsidR="00A50B64"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Các trường hợp khác</w:t>
      </w:r>
      <w:r w:rsidR="00EB6C1F" w:rsidRPr="00AB0D27">
        <w:rPr>
          <w:rFonts w:eastAsia="Times New Roman" w:cs="Times New Roman"/>
          <w:sz w:val="28"/>
          <w:szCs w:val="28"/>
          <w:lang w:val="vi-VN"/>
        </w:rPr>
        <w:t>: Do lỗi chủ đầu tư chậm trễ bàn giao toàn bộ mặt bằng cho nhà thầu dẫn đến chậm chễ tiến độ thực hiện hợp đồng hoặc do các nguyên nhân bất khả kháng khác làm chậm tiến độ hợp đồng không do lỗi của nhà thầu thì 2 bên tự thỏa thuận điều chỉnh tiến độ thục hiện hợp đồng không vượt quá thời gian được phê duyệt tr</w:t>
      </w:r>
      <w:r w:rsidR="00501E6A" w:rsidRPr="00AB0D27">
        <w:rPr>
          <w:rFonts w:eastAsia="Times New Roman" w:cs="Times New Roman"/>
          <w:sz w:val="28"/>
          <w:szCs w:val="28"/>
          <w:lang w:val="vi-VN"/>
        </w:rPr>
        <w:t>ong kế hoạch lựa chọn nhà thầu.</w:t>
      </w:r>
    </w:p>
    <w:p w14:paraId="3005C351"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41" w:name="_Toc168406174"/>
      <w:r w:rsidRPr="00AB0D27">
        <w:rPr>
          <w:rFonts w:ascii="Times New Roman" w:eastAsia="Times New Roman" w:hAnsi="Times New Roman" w:cs="Times New Roman"/>
          <w:b/>
          <w:bCs/>
          <w:color w:val="auto"/>
          <w:sz w:val="28"/>
          <w:szCs w:val="28"/>
          <w:lang w:val="vi-VN"/>
        </w:rPr>
        <w:t>Điều 9. Giá Hợp đồng, tạm ứng và thanh toán</w:t>
      </w:r>
      <w:bookmarkEnd w:id="41"/>
    </w:p>
    <w:p w14:paraId="6822B52B" w14:textId="77777777" w:rsidR="00B05A86" w:rsidRPr="00AB0D27" w:rsidRDefault="00B05A86"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9.1 Loại hợp đồng: </w:t>
      </w:r>
      <w:r w:rsidR="001022FE" w:rsidRPr="00AB0D27">
        <w:rPr>
          <w:rFonts w:eastAsia="Times New Roman" w:cs="Times New Roman"/>
          <w:sz w:val="28"/>
          <w:szCs w:val="28"/>
          <w:lang w:val="vi-VN"/>
        </w:rPr>
        <w:t>Đơn giá cố định</w:t>
      </w:r>
      <w:r w:rsidRPr="00AB0D27">
        <w:rPr>
          <w:rFonts w:eastAsia="Times New Roman" w:cs="Times New Roman"/>
          <w:sz w:val="28"/>
          <w:szCs w:val="28"/>
          <w:lang w:val="vi-VN"/>
        </w:rPr>
        <w:t>.</w:t>
      </w:r>
    </w:p>
    <w:p w14:paraId="49DB1D58" w14:textId="77777777" w:rsidR="00C13DDF"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9.2. Giá hợp đồng</w:t>
      </w:r>
    </w:p>
    <w:p w14:paraId="14E1F73C" w14:textId="7E7072D0" w:rsidR="00DF6974" w:rsidRPr="00121348" w:rsidRDefault="00B05A86" w:rsidP="00121348">
      <w:pPr>
        <w:spacing w:before="120" w:after="0" w:line="288" w:lineRule="auto"/>
        <w:ind w:firstLine="567"/>
        <w:jc w:val="both"/>
        <w:rPr>
          <w:rFonts w:eastAsia="Times New Roman" w:cs="Times New Roman"/>
          <w:b/>
          <w:bCs/>
          <w:color w:val="000000"/>
        </w:rPr>
      </w:pPr>
      <w:r w:rsidRPr="00DF6974">
        <w:rPr>
          <w:rFonts w:eastAsia="Times New Roman" w:cs="Times New Roman"/>
          <w:sz w:val="28"/>
          <w:szCs w:val="28"/>
          <w:lang w:val="vi-VN"/>
        </w:rPr>
        <w:t>a</w:t>
      </w:r>
      <w:r w:rsidR="00A50B64" w:rsidRPr="00DF6974">
        <w:rPr>
          <w:rFonts w:eastAsia="Times New Roman" w:cs="Times New Roman"/>
          <w:sz w:val="28"/>
          <w:szCs w:val="28"/>
          <w:lang w:val="vi-VN"/>
        </w:rPr>
        <w:t xml:space="preserve">) Giá hợp đồng </w:t>
      </w:r>
      <w:r w:rsidR="002F64F3" w:rsidRPr="00F2181B">
        <w:rPr>
          <w:rFonts w:eastAsia="Times New Roman" w:cs="Times New Roman"/>
          <w:sz w:val="28"/>
          <w:szCs w:val="28"/>
          <w:lang w:val="vi-VN"/>
        </w:rPr>
        <w:t>:</w:t>
      </w:r>
      <w:r w:rsidR="00F2181B" w:rsidRPr="00DE4E0F">
        <w:rPr>
          <w:rFonts w:eastAsia="Times New Roman" w:cs="Times New Roman"/>
          <w:sz w:val="28"/>
          <w:szCs w:val="28"/>
          <w:lang w:val="vi-VN"/>
        </w:rPr>
        <w:t xml:space="preserve">  </w:t>
      </w:r>
      <w:r w:rsidR="00121348" w:rsidRPr="00121348">
        <w:rPr>
          <w:rFonts w:eastAsia="Times New Roman" w:cs="Times New Roman"/>
          <w:b/>
          <w:bCs/>
          <w:color w:val="000000"/>
        </w:rPr>
        <w:t xml:space="preserve">    </w:t>
      </w:r>
      <w:r w:rsidR="00415332">
        <w:rPr>
          <w:rFonts w:eastAsia="Times New Roman" w:cs="Times New Roman"/>
          <w:b/>
          <w:bCs/>
          <w:sz w:val="28"/>
          <w:szCs w:val="28"/>
        </w:rPr>
        <w:t>399.011.000</w:t>
      </w:r>
      <w:r w:rsidR="00121348" w:rsidRPr="00121348">
        <w:rPr>
          <w:rFonts w:eastAsia="Times New Roman" w:cs="Times New Roman"/>
          <w:b/>
          <w:bCs/>
          <w:sz w:val="28"/>
          <w:szCs w:val="28"/>
          <w:lang w:val="vi-VN"/>
        </w:rPr>
        <w:t xml:space="preserve"> </w:t>
      </w:r>
      <w:r w:rsidR="00DF6974" w:rsidRPr="00DE4E0F">
        <w:rPr>
          <w:rFonts w:eastAsia="Times New Roman" w:cs="Times New Roman"/>
          <w:b/>
          <w:bCs/>
          <w:sz w:val="28"/>
          <w:szCs w:val="28"/>
          <w:lang w:val="vi-VN"/>
        </w:rPr>
        <w:t>đồng.</w:t>
      </w:r>
    </w:p>
    <w:p w14:paraId="60067CC7" w14:textId="7FF769D3" w:rsidR="0072743A" w:rsidRPr="00415332" w:rsidRDefault="00DF6974" w:rsidP="00DF6974">
      <w:pPr>
        <w:spacing w:before="120" w:after="0" w:line="288" w:lineRule="auto"/>
        <w:ind w:firstLine="567"/>
        <w:jc w:val="both"/>
        <w:rPr>
          <w:rFonts w:eastAsia="Times New Roman" w:cs="Times New Roman"/>
          <w:i/>
          <w:color w:val="FF0000"/>
          <w:sz w:val="28"/>
          <w:szCs w:val="28"/>
        </w:rPr>
      </w:pPr>
      <w:r w:rsidRPr="00415332">
        <w:rPr>
          <w:bCs/>
          <w:i/>
          <w:color w:val="FF0000"/>
          <w:sz w:val="28"/>
          <w:szCs w:val="28"/>
          <w:lang w:val="sv-SE"/>
        </w:rPr>
        <w:t>(</w:t>
      </w:r>
      <w:r w:rsidR="00415332" w:rsidRPr="00415332">
        <w:rPr>
          <w:i/>
          <w:color w:val="FF0000"/>
          <w:sz w:val="28"/>
          <w:szCs w:val="28"/>
          <w:lang w:val="sv-SE"/>
        </w:rPr>
        <w:t>Bằng chữ: Ba trăm ba mươi chín triệu không trăm mười một nghìn đồng chẵn ./.)</w:t>
      </w:r>
    </w:p>
    <w:p w14:paraId="73EDD414" w14:textId="41B64E46" w:rsidR="00A14C29" w:rsidRPr="00AB0D27" w:rsidRDefault="004D7103" w:rsidP="00E55249">
      <w:pPr>
        <w:spacing w:after="0" w:line="288" w:lineRule="auto"/>
        <w:ind w:firstLine="567"/>
        <w:jc w:val="both"/>
        <w:rPr>
          <w:rFonts w:eastAsia="Times New Roman" w:cs="Times New Roman"/>
          <w:i/>
          <w:sz w:val="28"/>
          <w:szCs w:val="28"/>
          <w:lang w:val="vi-VN"/>
        </w:rPr>
      </w:pPr>
      <w:r w:rsidRPr="00AB0D27">
        <w:rPr>
          <w:rFonts w:eastAsia="Times New Roman" w:cs="Times New Roman"/>
          <w:i/>
          <w:sz w:val="28"/>
          <w:szCs w:val="28"/>
          <w:lang w:val="vi-VN"/>
        </w:rPr>
        <w:t xml:space="preserve">(Đã bao gồm thuế VAT là </w:t>
      </w:r>
      <w:r w:rsidR="00415332">
        <w:rPr>
          <w:rFonts w:eastAsia="Times New Roman" w:cs="Times New Roman"/>
          <w:i/>
          <w:sz w:val="28"/>
          <w:szCs w:val="28"/>
        </w:rPr>
        <w:t>10</w:t>
      </w:r>
      <w:r w:rsidRPr="00AB0D27">
        <w:rPr>
          <w:rFonts w:eastAsia="Times New Roman" w:cs="Times New Roman"/>
          <w:i/>
          <w:sz w:val="28"/>
          <w:szCs w:val="28"/>
          <w:lang w:val="vi-VN"/>
        </w:rPr>
        <w:t>%).</w:t>
      </w:r>
    </w:p>
    <w:p w14:paraId="05EDF1CA" w14:textId="77522BCD" w:rsidR="00A50044" w:rsidRDefault="00A50044" w:rsidP="00E55249">
      <w:pPr>
        <w:spacing w:before="20" w:after="0" w:line="288" w:lineRule="auto"/>
        <w:ind w:firstLine="567"/>
        <w:jc w:val="both"/>
        <w:rPr>
          <w:rFonts w:eastAsia="Times New Roman" w:cs="Times New Roman"/>
          <w:sz w:val="28"/>
          <w:szCs w:val="28"/>
        </w:rPr>
      </w:pPr>
      <w:r w:rsidRPr="00AB0D27">
        <w:rPr>
          <w:rFonts w:eastAsia="Times New Roman" w:cs="Times New Roman"/>
          <w:sz w:val="28"/>
          <w:szCs w:val="28"/>
          <w:lang w:val="vi-VN"/>
        </w:rPr>
        <w:t xml:space="preserve">Tuỳ từng thời điểm nghiệm thu thanh toán, chủ đầu tư sẽ áp dụng mức thuế suất </w:t>
      </w:r>
      <w:r w:rsidR="00A10D6A">
        <w:rPr>
          <w:rFonts w:eastAsia="Times New Roman" w:cs="Times New Roman"/>
          <w:sz w:val="28"/>
          <w:szCs w:val="28"/>
          <w:lang w:val="vi-VN"/>
        </w:rPr>
        <w:t>VAT theo quy định của Nhà nước.</w:t>
      </w:r>
    </w:p>
    <w:p w14:paraId="27F61BEC" w14:textId="77777777" w:rsidR="00C13DDF" w:rsidRDefault="00A50044" w:rsidP="00E55249">
      <w:pPr>
        <w:spacing w:before="20" w:after="0" w:line="288" w:lineRule="auto"/>
        <w:ind w:firstLine="567"/>
        <w:jc w:val="both"/>
        <w:rPr>
          <w:rFonts w:eastAsia="Times New Roman" w:cs="Times New Roman"/>
          <w:sz w:val="28"/>
          <w:szCs w:val="28"/>
        </w:rPr>
      </w:pPr>
      <w:r w:rsidRPr="00AB0D27">
        <w:rPr>
          <w:rFonts w:eastAsia="Times New Roman" w:cs="Times New Roman"/>
          <w:sz w:val="28"/>
          <w:szCs w:val="28"/>
          <w:lang w:val="vi-VN"/>
        </w:rPr>
        <w:t>Giá trị khối lượng ho</w:t>
      </w:r>
      <w:r w:rsidR="007C7076" w:rsidRPr="00AB0D27">
        <w:rPr>
          <w:rFonts w:eastAsia="Times New Roman" w:cs="Times New Roman"/>
          <w:sz w:val="28"/>
          <w:szCs w:val="28"/>
          <w:lang w:val="vi-VN"/>
        </w:rPr>
        <w:t>à</w:t>
      </w:r>
      <w:r w:rsidRPr="00AB0D27">
        <w:rPr>
          <w:rFonts w:eastAsia="Times New Roman" w:cs="Times New Roman"/>
          <w:sz w:val="28"/>
          <w:szCs w:val="28"/>
          <w:lang w:val="vi-VN"/>
        </w:rPr>
        <w:t>n th</w:t>
      </w:r>
      <w:r w:rsidR="007C7076" w:rsidRPr="00AB0D27">
        <w:rPr>
          <w:rFonts w:eastAsia="Times New Roman" w:cs="Times New Roman"/>
          <w:sz w:val="28"/>
          <w:szCs w:val="28"/>
          <w:lang w:val="vi-VN"/>
        </w:rPr>
        <w:t>à</w:t>
      </w:r>
      <w:r w:rsidRPr="00AB0D27">
        <w:rPr>
          <w:rFonts w:eastAsia="Times New Roman" w:cs="Times New Roman"/>
          <w:sz w:val="28"/>
          <w:szCs w:val="28"/>
          <w:lang w:val="vi-VN"/>
        </w:rPr>
        <w:t xml:space="preserve">nh chênh lệch sẽ </w:t>
      </w:r>
      <w:r w:rsidR="005A4117" w:rsidRPr="00AB0D27">
        <w:rPr>
          <w:rFonts w:eastAsia="Times New Roman" w:cs="Times New Roman"/>
          <w:sz w:val="28"/>
          <w:szCs w:val="28"/>
          <w:lang w:val="vi-VN"/>
        </w:rPr>
        <w:t>được</w:t>
      </w:r>
      <w:r w:rsidRPr="00AB0D27">
        <w:rPr>
          <w:rFonts w:eastAsia="Times New Roman" w:cs="Times New Roman"/>
          <w:sz w:val="28"/>
          <w:szCs w:val="28"/>
          <w:lang w:val="vi-VN"/>
        </w:rPr>
        <w:t xml:space="preserve"> trừ vào các đợt thanh quyết toán.</w:t>
      </w:r>
    </w:p>
    <w:p w14:paraId="0D1030DD" w14:textId="77777777" w:rsidR="002F64F3" w:rsidRPr="00AB0D27" w:rsidRDefault="002F64F3" w:rsidP="00E55249">
      <w:pPr>
        <w:spacing w:before="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9.3. Bảo lãnh tạm ứng, tạm ứng</w:t>
      </w:r>
    </w:p>
    <w:p w14:paraId="122E1592" w14:textId="77777777" w:rsidR="00504953" w:rsidRPr="003F4C27" w:rsidRDefault="00504953" w:rsidP="00504953">
      <w:pPr>
        <w:spacing w:before="60" w:after="60" w:line="288" w:lineRule="auto"/>
        <w:ind w:firstLine="567"/>
        <w:jc w:val="both"/>
        <w:rPr>
          <w:rFonts w:eastAsia="Times New Roman" w:cs="Times New Roman"/>
          <w:sz w:val="28"/>
          <w:szCs w:val="28"/>
          <w:lang w:val="vi-VN"/>
        </w:rPr>
      </w:pPr>
      <w:r w:rsidRPr="003F4C27">
        <w:rPr>
          <w:rFonts w:eastAsia="Times New Roman" w:cs="Times New Roman"/>
          <w:sz w:val="28"/>
          <w:szCs w:val="28"/>
          <w:lang w:val="vi-VN"/>
        </w:rPr>
        <w:t>- Thời gian nộp bảo lãnh tiền tạm ứng là 07 ngày sau khi hợp đồng có hiệu lực.</w:t>
      </w:r>
    </w:p>
    <w:p w14:paraId="0CFE3E0F" w14:textId="77777777" w:rsidR="00504953" w:rsidRPr="003F4C27" w:rsidRDefault="00504953" w:rsidP="00504953">
      <w:pPr>
        <w:spacing w:before="60" w:after="60" w:line="288" w:lineRule="auto"/>
        <w:ind w:firstLine="567"/>
        <w:jc w:val="both"/>
        <w:rPr>
          <w:rFonts w:eastAsia="Times New Roman" w:cs="Times New Roman"/>
          <w:sz w:val="28"/>
          <w:szCs w:val="28"/>
          <w:lang w:val="vi-VN"/>
        </w:rPr>
      </w:pPr>
      <w:r w:rsidRPr="003F4C27">
        <w:rPr>
          <w:rFonts w:eastAsia="Times New Roman" w:cs="Times New Roman"/>
          <w:sz w:val="28"/>
          <w:szCs w:val="28"/>
          <w:lang w:val="vi-VN"/>
        </w:rPr>
        <w:lastRenderedPageBreak/>
        <w:t>- Thời gian bảo lãnh tiền tạm ứng hợp đồng hết hiệu lực khi Chủ đầu tư thu hồi hết số tiền tạm ứng.</w:t>
      </w:r>
    </w:p>
    <w:p w14:paraId="109F8BE3" w14:textId="77777777" w:rsidR="00504953" w:rsidRPr="003F4C27" w:rsidRDefault="00504953" w:rsidP="00504953">
      <w:pPr>
        <w:spacing w:before="60" w:after="60" w:line="288" w:lineRule="auto"/>
        <w:ind w:firstLine="567"/>
        <w:jc w:val="both"/>
        <w:rPr>
          <w:rFonts w:eastAsia="Times New Roman" w:cs="Times New Roman"/>
          <w:sz w:val="28"/>
          <w:szCs w:val="28"/>
          <w:lang w:val="vi-VN"/>
        </w:rPr>
      </w:pPr>
      <w:r w:rsidRPr="003F4C27">
        <w:rPr>
          <w:rFonts w:eastAsia="Times New Roman" w:cs="Times New Roman"/>
          <w:sz w:val="28"/>
          <w:szCs w:val="28"/>
          <w:lang w:val="vi-VN"/>
        </w:rPr>
        <w:t>- Chủ đầu tư sẽ chuyển tiền tạm ứng vào ngân hàng trong thời gian 20 ngày sau khi Nhà thầu nộp Bảo lãnh tiền tạm ứng tương đương với khoản tiền tạm ứng.</w:t>
      </w:r>
    </w:p>
    <w:p w14:paraId="53C62D0D" w14:textId="77777777" w:rsidR="00504953" w:rsidRPr="003F4C27" w:rsidRDefault="00504953" w:rsidP="00504953">
      <w:pPr>
        <w:spacing w:before="60" w:after="60" w:line="288" w:lineRule="auto"/>
        <w:ind w:firstLine="567"/>
        <w:jc w:val="both"/>
        <w:rPr>
          <w:rFonts w:eastAsia="Times New Roman" w:cs="Times New Roman"/>
          <w:sz w:val="28"/>
          <w:szCs w:val="28"/>
          <w:lang w:val="vi-VN"/>
        </w:rPr>
      </w:pPr>
      <w:r w:rsidRPr="003F4C27">
        <w:rPr>
          <w:rFonts w:eastAsia="Times New Roman" w:cs="Times New Roman"/>
          <w:sz w:val="28"/>
          <w:szCs w:val="28"/>
          <w:lang w:val="vi-VN"/>
        </w:rPr>
        <w:t xml:space="preserve">- </w:t>
      </w:r>
      <w:r w:rsidRPr="00415332">
        <w:rPr>
          <w:rFonts w:eastAsia="Times New Roman" w:cs="Times New Roman"/>
          <w:color w:val="FF0000"/>
          <w:sz w:val="28"/>
          <w:szCs w:val="28"/>
          <w:lang w:val="vi-VN"/>
        </w:rPr>
        <w:t>Tạm ứng: Giá trị tạm ứng tối đa 50% giá trị hợp đồng (Nếu có kế hoạch vốn).</w:t>
      </w:r>
    </w:p>
    <w:p w14:paraId="49860387" w14:textId="77777777" w:rsidR="00504953" w:rsidRPr="003F4C27" w:rsidRDefault="00504953" w:rsidP="00504953">
      <w:pPr>
        <w:spacing w:before="60" w:after="60" w:line="288" w:lineRule="auto"/>
        <w:ind w:firstLine="567"/>
        <w:jc w:val="both"/>
        <w:rPr>
          <w:rFonts w:eastAsia="Times New Roman" w:cs="Times New Roman"/>
          <w:sz w:val="28"/>
          <w:szCs w:val="28"/>
          <w:lang w:val="vi-VN"/>
        </w:rPr>
      </w:pPr>
      <w:r w:rsidRPr="003F4C27">
        <w:rPr>
          <w:rFonts w:eastAsia="Times New Roman" w:cs="Times New Roman"/>
          <w:sz w:val="28"/>
          <w:szCs w:val="28"/>
          <w:lang w:val="vi-VN"/>
        </w:rPr>
        <w:t>Tiền tạm ứng được thu hồi qua các lần thanh toán khối lượng hoàn thành của hợp đồng và đảm bảo thu hồi hết khi giá trị giải ngân đạt 80% giá trị hợp đồng.</w:t>
      </w:r>
    </w:p>
    <w:p w14:paraId="68A2DB13" w14:textId="77777777" w:rsidR="004F56C8" w:rsidRPr="00AB0D27" w:rsidRDefault="004F56C8" w:rsidP="004F56C8">
      <w:pPr>
        <w:spacing w:before="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Cụ thể như sau:</w:t>
      </w:r>
    </w:p>
    <w:p w14:paraId="4ABB4470" w14:textId="77777777" w:rsidR="004F56C8" w:rsidRPr="00AB0D27" w:rsidRDefault="004F56C8" w:rsidP="004F56C8">
      <w:pPr>
        <w:spacing w:before="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Lần thanh toán đầu tiên: Thu hồi tạm ứng tối thiểu 50% giá trị tạm ứng hợp đồng.</w:t>
      </w:r>
    </w:p>
    <w:p w14:paraId="0D3D630B" w14:textId="77777777" w:rsidR="004F56C8" w:rsidRPr="001A049A" w:rsidRDefault="004F56C8" w:rsidP="004F56C8">
      <w:pPr>
        <w:spacing w:before="20" w:after="0" w:line="288" w:lineRule="auto"/>
        <w:ind w:firstLine="567"/>
        <w:jc w:val="both"/>
        <w:rPr>
          <w:rFonts w:eastAsia="Times New Roman" w:cs="Times New Roman"/>
          <w:sz w:val="28"/>
          <w:szCs w:val="28"/>
        </w:rPr>
      </w:pPr>
      <w:r w:rsidRPr="00AB0D27">
        <w:rPr>
          <w:rFonts w:eastAsia="Times New Roman" w:cs="Times New Roman"/>
          <w:sz w:val="28"/>
          <w:szCs w:val="28"/>
          <w:lang w:val="vi-VN"/>
        </w:rPr>
        <w:t>Lần thanh toán thứ 2: thu hồi hết số tiền tạm ứng còn lại.</w:t>
      </w:r>
    </w:p>
    <w:p w14:paraId="78662BB8" w14:textId="77777777" w:rsidR="00744EAE" w:rsidRPr="00AB0D27" w:rsidRDefault="005E5DA4" w:rsidP="00E55249">
      <w:pPr>
        <w:spacing w:before="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9.4. Thanh toán</w:t>
      </w:r>
    </w:p>
    <w:p w14:paraId="1A96BDD4" w14:textId="77777777" w:rsidR="00F2181B" w:rsidRPr="00E8530D" w:rsidRDefault="00F2181B" w:rsidP="00F2181B">
      <w:pPr>
        <w:spacing w:before="20" w:after="0" w:line="288" w:lineRule="auto"/>
        <w:ind w:firstLine="567"/>
        <w:jc w:val="both"/>
        <w:rPr>
          <w:rFonts w:eastAsia="Times New Roman" w:cs="Times New Roman"/>
          <w:sz w:val="28"/>
          <w:szCs w:val="28"/>
        </w:rPr>
      </w:pPr>
      <w:r w:rsidRPr="00415332">
        <w:rPr>
          <w:rFonts w:eastAsia="Times New Roman" w:cs="Times New Roman"/>
          <w:sz w:val="28"/>
          <w:szCs w:val="28"/>
          <w:lang w:val="vi-VN"/>
        </w:rPr>
        <w:t xml:space="preserve">Căn cứ vào kế hoạch vốn bố trí cho dự án, việc thanh toán được thực hiện trên cơ sở khối lượng các công việc hoàn thành (kể cả khối lượng phát sinh nếu có) được </w:t>
      </w:r>
      <w:r w:rsidRPr="00E8530D">
        <w:rPr>
          <w:rFonts w:eastAsia="Times New Roman" w:cs="Times New Roman"/>
          <w:sz w:val="28"/>
          <w:szCs w:val="28"/>
          <w:lang w:val="vi-VN"/>
        </w:rPr>
        <w:t>nghiệm thu trong giai đoạn thanh toán và đơn giá hợp đồng. Khối lượng phát sinh (nếu có) phải được Chủ đầu tư phê duyệt làm cơ sở thanh toán</w:t>
      </w:r>
      <w:r w:rsidRPr="00E8530D">
        <w:rPr>
          <w:rFonts w:eastAsia="Times New Roman" w:cs="Times New Roman"/>
          <w:sz w:val="28"/>
          <w:szCs w:val="28"/>
        </w:rPr>
        <w:t>.</w:t>
      </w:r>
    </w:p>
    <w:p w14:paraId="23FD2F81" w14:textId="2771ECC8" w:rsidR="00F2181B" w:rsidRPr="00E8530D" w:rsidRDefault="00F2181B" w:rsidP="00F2181B">
      <w:pPr>
        <w:spacing w:before="20" w:after="0" w:line="288" w:lineRule="auto"/>
        <w:ind w:firstLine="567"/>
        <w:jc w:val="both"/>
        <w:rPr>
          <w:rFonts w:eastAsia="Times New Roman" w:cs="Times New Roman"/>
          <w:sz w:val="28"/>
          <w:szCs w:val="28"/>
        </w:rPr>
      </w:pPr>
      <w:r w:rsidRPr="00E8530D">
        <w:rPr>
          <w:rFonts w:eastAsia="Times New Roman" w:cs="Times New Roman"/>
          <w:sz w:val="28"/>
          <w:szCs w:val="28"/>
        </w:rPr>
        <w:t xml:space="preserve">Số lần thanh toán là </w:t>
      </w:r>
      <w:r w:rsidRPr="00950025">
        <w:rPr>
          <w:rFonts w:eastAsia="Times New Roman" w:cs="Times New Roman"/>
          <w:color w:val="FF0000"/>
          <w:sz w:val="28"/>
          <w:szCs w:val="28"/>
        </w:rPr>
        <w:t>0</w:t>
      </w:r>
      <w:r w:rsidR="00415332">
        <w:rPr>
          <w:rFonts w:eastAsia="Times New Roman" w:cs="Times New Roman"/>
          <w:color w:val="FF0000"/>
          <w:sz w:val="28"/>
          <w:szCs w:val="28"/>
        </w:rPr>
        <w:t>3</w:t>
      </w:r>
      <w:r w:rsidRPr="00E8530D">
        <w:rPr>
          <w:rFonts w:eastAsia="Times New Roman" w:cs="Times New Roman"/>
          <w:sz w:val="28"/>
          <w:szCs w:val="28"/>
        </w:rPr>
        <w:t xml:space="preserve"> lần.</w:t>
      </w:r>
    </w:p>
    <w:p w14:paraId="43143843" w14:textId="77777777" w:rsidR="00F2181B" w:rsidRPr="00E8530D" w:rsidRDefault="00F2181B" w:rsidP="00F2181B">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t xml:space="preserve">Cụ thể như sau: </w:t>
      </w:r>
    </w:p>
    <w:p w14:paraId="79BF385B" w14:textId="36F105B5" w:rsidR="00F2181B" w:rsidRPr="00950025" w:rsidRDefault="00F2181B" w:rsidP="00F2181B">
      <w:pPr>
        <w:spacing w:before="20" w:after="0" w:line="288" w:lineRule="auto"/>
        <w:ind w:firstLine="567"/>
        <w:jc w:val="both"/>
        <w:rPr>
          <w:rFonts w:eastAsia="Times New Roman" w:cs="Times New Roman"/>
          <w:color w:val="FF0000"/>
          <w:sz w:val="28"/>
          <w:szCs w:val="28"/>
          <w:lang w:val="vi-VN"/>
        </w:rPr>
      </w:pPr>
      <w:r w:rsidRPr="00950025">
        <w:rPr>
          <w:rFonts w:eastAsia="Times New Roman" w:cs="Times New Roman"/>
          <w:color w:val="FF0000"/>
          <w:sz w:val="28"/>
          <w:szCs w:val="28"/>
          <w:lang w:val="vi-VN"/>
        </w:rPr>
        <w:t xml:space="preserve">Lần thanh toán đầu tiên: Thanh toán  khối lượng nghiệm thu hoàn thành từ 0% đến </w:t>
      </w:r>
      <w:r w:rsidR="00BE6696">
        <w:rPr>
          <w:rFonts w:eastAsia="Times New Roman" w:cs="Times New Roman"/>
          <w:color w:val="FF0000"/>
          <w:sz w:val="28"/>
          <w:szCs w:val="28"/>
        </w:rPr>
        <w:t>4</w:t>
      </w:r>
      <w:r w:rsidRPr="00950025">
        <w:rPr>
          <w:rFonts w:eastAsia="Times New Roman" w:cs="Times New Roman"/>
          <w:color w:val="FF0000"/>
          <w:sz w:val="28"/>
          <w:szCs w:val="28"/>
          <w:lang w:val="vi-VN"/>
        </w:rPr>
        <w:t xml:space="preserve">0% giá trị hợp đồng. </w:t>
      </w:r>
    </w:p>
    <w:p w14:paraId="37E1E8FB" w14:textId="12633417" w:rsidR="00F2181B" w:rsidRDefault="00F2181B" w:rsidP="00F2181B">
      <w:pPr>
        <w:spacing w:before="20" w:after="0" w:line="288" w:lineRule="auto"/>
        <w:ind w:firstLine="567"/>
        <w:jc w:val="both"/>
        <w:rPr>
          <w:rFonts w:eastAsia="Times New Roman" w:cs="Times New Roman"/>
          <w:color w:val="FF0000"/>
          <w:sz w:val="28"/>
          <w:szCs w:val="28"/>
        </w:rPr>
      </w:pPr>
      <w:r w:rsidRPr="00950025">
        <w:rPr>
          <w:rFonts w:eastAsia="Times New Roman" w:cs="Times New Roman"/>
          <w:color w:val="FF0000"/>
          <w:sz w:val="28"/>
          <w:szCs w:val="28"/>
          <w:lang w:val="vi-VN"/>
        </w:rPr>
        <w:t>Lần thanh toán thứ 2:</w:t>
      </w:r>
      <w:r w:rsidR="00921374">
        <w:rPr>
          <w:rFonts w:eastAsia="Times New Roman" w:cs="Times New Roman"/>
          <w:color w:val="FF0000"/>
          <w:sz w:val="28"/>
          <w:szCs w:val="28"/>
        </w:rPr>
        <w:t xml:space="preserve"> Khi luỹ kế giá trị khối lượng hoàn thành (đ</w:t>
      </w:r>
      <w:r w:rsidR="00415332">
        <w:rPr>
          <w:rFonts w:eastAsia="Times New Roman" w:cs="Times New Roman"/>
          <w:color w:val="FF0000"/>
          <w:sz w:val="28"/>
          <w:szCs w:val="28"/>
        </w:rPr>
        <w:t>ược nghiệm thu) đạt từ 40% đến 8</w:t>
      </w:r>
      <w:r w:rsidR="00921374">
        <w:rPr>
          <w:rFonts w:eastAsia="Times New Roman" w:cs="Times New Roman"/>
          <w:color w:val="FF0000"/>
          <w:sz w:val="28"/>
          <w:szCs w:val="28"/>
        </w:rPr>
        <w:t>0% giá trị hợp đồng</w:t>
      </w:r>
      <w:r w:rsidRPr="00950025">
        <w:rPr>
          <w:rFonts w:eastAsia="Times New Roman" w:cs="Times New Roman"/>
          <w:color w:val="FF0000"/>
          <w:sz w:val="28"/>
          <w:szCs w:val="28"/>
          <w:lang w:val="vi-VN"/>
        </w:rPr>
        <w:t xml:space="preserve">. </w:t>
      </w:r>
    </w:p>
    <w:p w14:paraId="70B3AAA4" w14:textId="619AF7AC" w:rsidR="00F2181B" w:rsidRPr="00950025" w:rsidRDefault="00F2181B" w:rsidP="00F2181B">
      <w:pPr>
        <w:spacing w:before="20" w:after="0" w:line="288" w:lineRule="auto"/>
        <w:ind w:firstLine="567"/>
        <w:jc w:val="both"/>
        <w:rPr>
          <w:rFonts w:eastAsia="Times New Roman" w:cs="Times New Roman"/>
          <w:color w:val="FF0000"/>
          <w:sz w:val="28"/>
          <w:szCs w:val="28"/>
          <w:lang w:val="vi-VN"/>
        </w:rPr>
      </w:pPr>
      <w:r w:rsidRPr="00950025">
        <w:rPr>
          <w:rFonts w:eastAsia="Times New Roman" w:cs="Times New Roman"/>
          <w:color w:val="FF0000"/>
          <w:sz w:val="28"/>
          <w:szCs w:val="28"/>
          <w:lang w:val="vi-VN"/>
        </w:rPr>
        <w:t xml:space="preserve">Lần thanh toán thứ </w:t>
      </w:r>
      <w:r w:rsidR="00415332">
        <w:rPr>
          <w:rFonts w:eastAsia="Times New Roman" w:cs="Times New Roman"/>
          <w:color w:val="FF0000"/>
          <w:sz w:val="28"/>
          <w:szCs w:val="28"/>
        </w:rPr>
        <w:t>3</w:t>
      </w:r>
      <w:r w:rsidRPr="00950025">
        <w:rPr>
          <w:rFonts w:eastAsia="Times New Roman" w:cs="Times New Roman"/>
          <w:color w:val="FF0000"/>
          <w:sz w:val="28"/>
          <w:szCs w:val="28"/>
          <w:lang w:val="vi-VN"/>
        </w:rPr>
        <w:t xml:space="preserve">: Sau khi dự án hoàn thành, được nghiệm thu và phê duyệt quyết toán, Bên B hoàn thành nghĩa vụ bảo hành công trình, hai bên sẽ tiến hành thanh lý hợp đồng và Bên A sẽ thanh toán toàn bộ giá trị còn lại của hợp đồng cho Bên B. </w:t>
      </w:r>
    </w:p>
    <w:p w14:paraId="37A63E07" w14:textId="6AFA5CA9" w:rsidR="00F2181B" w:rsidRPr="00E8530D" w:rsidRDefault="00F2181B" w:rsidP="00F2181B">
      <w:pPr>
        <w:spacing w:before="20" w:after="0" w:line="264" w:lineRule="auto"/>
        <w:ind w:firstLine="547"/>
        <w:jc w:val="both"/>
        <w:rPr>
          <w:spacing w:val="-4"/>
          <w:sz w:val="28"/>
          <w:szCs w:val="28"/>
          <w:lang w:val="vi-VN"/>
        </w:rPr>
      </w:pPr>
      <w:r w:rsidRPr="00E8530D">
        <w:rPr>
          <w:spacing w:val="-4"/>
          <w:sz w:val="28"/>
          <w:szCs w:val="28"/>
          <w:lang w:val="vi-VN"/>
        </w:rPr>
        <w:t xml:space="preserve">Từng đợt thanh toán: Chủ đầu tư sẽ thanh toán cho nhà thầu </w:t>
      </w:r>
      <w:r w:rsidRPr="00E8530D">
        <w:rPr>
          <w:spacing w:val="-4"/>
          <w:sz w:val="28"/>
          <w:szCs w:val="28"/>
        </w:rPr>
        <w:t>95%</w:t>
      </w:r>
      <w:r w:rsidRPr="00E8530D">
        <w:rPr>
          <w:spacing w:val="-4"/>
          <w:sz w:val="28"/>
          <w:szCs w:val="28"/>
          <w:lang w:val="vi-VN"/>
        </w:rPr>
        <w:t xml:space="preserve"> </w:t>
      </w:r>
      <w:r w:rsidRPr="00E8530D">
        <w:rPr>
          <w:spacing w:val="-4"/>
          <w:sz w:val="28"/>
          <w:szCs w:val="28"/>
        </w:rPr>
        <w:t>từng đợt</w:t>
      </w:r>
      <w:r w:rsidRPr="00E8530D">
        <w:rPr>
          <w:spacing w:val="-4"/>
          <w:sz w:val="28"/>
          <w:szCs w:val="28"/>
          <w:lang w:val="vi-VN"/>
        </w:rPr>
        <w:t xml:space="preserve"> nghiệm thu nhưng không vượ</w:t>
      </w:r>
      <w:r w:rsidR="00415332">
        <w:rPr>
          <w:spacing w:val="-4"/>
          <w:sz w:val="28"/>
          <w:szCs w:val="28"/>
          <w:lang w:val="vi-VN"/>
        </w:rPr>
        <w:t>t quá 8</w:t>
      </w:r>
      <w:r w:rsidRPr="00E8530D">
        <w:rPr>
          <w:spacing w:val="-4"/>
          <w:sz w:val="28"/>
          <w:szCs w:val="28"/>
          <w:lang w:val="vi-VN"/>
        </w:rPr>
        <w:t>0% giá trị hợp đồng. (Nếu có kế hoạch vốn)</w:t>
      </w:r>
    </w:p>
    <w:p w14:paraId="7FA67478" w14:textId="77777777" w:rsidR="00F2181B" w:rsidRPr="00E8530D" w:rsidRDefault="00F2181B" w:rsidP="00F2181B">
      <w:pPr>
        <w:spacing w:before="20" w:after="0" w:line="288" w:lineRule="auto"/>
        <w:ind w:firstLine="547"/>
        <w:jc w:val="both"/>
        <w:rPr>
          <w:rFonts w:eastAsia="Times New Roman" w:cs="Times New Roman"/>
          <w:sz w:val="28"/>
          <w:szCs w:val="28"/>
          <w:lang w:val="vi-VN"/>
        </w:rPr>
      </w:pPr>
      <w:r w:rsidRPr="00E8530D">
        <w:rPr>
          <w:rFonts w:eastAsia="Times New Roman" w:cs="Times New Roman"/>
          <w:sz w:val="28"/>
          <w:szCs w:val="28"/>
          <w:lang w:val="vi-VN"/>
        </w:rPr>
        <w:t>Trong vòng 30 ngày, kể từ ngày Chủ đầu tư nhận đủ hồ sơ đề nghị thanh toán hợp lệ của Nhà thầu, Chủ đầu tư phải thanh toán cho Nhà thầu.</w:t>
      </w:r>
    </w:p>
    <w:p w14:paraId="2FCF2F4F" w14:textId="77777777" w:rsidR="00F2181B" w:rsidRPr="00E8530D" w:rsidRDefault="00F2181B" w:rsidP="00F2181B">
      <w:pPr>
        <w:spacing w:before="20" w:after="0" w:line="288" w:lineRule="auto"/>
        <w:ind w:firstLine="567"/>
        <w:jc w:val="both"/>
        <w:rPr>
          <w:rFonts w:eastAsia="Times New Roman" w:cs="Times New Roman"/>
          <w:spacing w:val="-2"/>
          <w:sz w:val="28"/>
          <w:szCs w:val="28"/>
        </w:rPr>
      </w:pPr>
      <w:r w:rsidRPr="00E8530D">
        <w:rPr>
          <w:rFonts w:eastAsia="Times New Roman" w:cs="Times New Roman"/>
          <w:spacing w:val="-2"/>
          <w:sz w:val="28"/>
          <w:szCs w:val="28"/>
          <w:lang w:val="vi-VN"/>
        </w:rPr>
        <w:t>- Đồng tiền sử dụng để thanh toán hợp đồng xây dựng là đồng tiền Việt Nam</w:t>
      </w:r>
      <w:r w:rsidRPr="00E8530D">
        <w:rPr>
          <w:rFonts w:eastAsia="Times New Roman" w:cs="Times New Roman"/>
          <w:spacing w:val="-2"/>
          <w:sz w:val="28"/>
          <w:szCs w:val="28"/>
        </w:rPr>
        <w:t>.</w:t>
      </w:r>
    </w:p>
    <w:p w14:paraId="3A56AC29" w14:textId="77777777" w:rsidR="00F2181B" w:rsidRPr="00E8530D" w:rsidRDefault="00F2181B" w:rsidP="00F2181B">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t>- Hình thức thanh toán: Chuyển khoản.</w:t>
      </w:r>
    </w:p>
    <w:p w14:paraId="25D3992C" w14:textId="081BFC9B" w:rsidR="002F64F3" w:rsidRPr="00E8530D" w:rsidRDefault="002F64F3" w:rsidP="00E55249">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t>9.5. Thời hạn thanh toán</w:t>
      </w:r>
    </w:p>
    <w:p w14:paraId="41A7FBE2" w14:textId="77777777" w:rsidR="005E5DA4" w:rsidRPr="00E8530D" w:rsidRDefault="005E5DA4" w:rsidP="00E55249">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t>Tiến độ thanh toán được chia làm nhiều lần sau mỗi giai đoạn nghiệm thu khối lượng hoàn thành. Chủ đầu tư thanh toán cho nhà thầu trong 30 ngày kể từ khi nhận đủ hồ sơ đề nghị thanh toán.</w:t>
      </w:r>
    </w:p>
    <w:p w14:paraId="6476F134" w14:textId="77777777" w:rsidR="005E5DA4" w:rsidRPr="00E8530D" w:rsidRDefault="005E5DA4" w:rsidP="00E55249">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t>9.6. Thanh toán tiền bị giữ lại</w:t>
      </w:r>
    </w:p>
    <w:p w14:paraId="42104B81" w14:textId="504CB3B5" w:rsidR="005E5DA4" w:rsidRPr="00E8530D" w:rsidRDefault="005E5DA4" w:rsidP="00E55249">
      <w:pPr>
        <w:spacing w:before="20" w:after="0" w:line="288" w:lineRule="auto"/>
        <w:ind w:firstLine="567"/>
        <w:jc w:val="both"/>
        <w:rPr>
          <w:rFonts w:eastAsia="Times New Roman" w:cs="Times New Roman"/>
          <w:sz w:val="28"/>
          <w:szCs w:val="28"/>
          <w:lang w:val="it-IT"/>
        </w:rPr>
      </w:pPr>
      <w:r w:rsidRPr="00E8530D">
        <w:rPr>
          <w:rFonts w:eastAsia="Times New Roman" w:cs="Times New Roman"/>
          <w:sz w:val="28"/>
          <w:szCs w:val="28"/>
          <w:lang w:val="it-IT"/>
        </w:rPr>
        <w:lastRenderedPageBreak/>
        <w:t>Khi các bên đã đủ căn cứ để xác định giá trị của các lần thanh toán và khi Nhà thầu hoàn thành nghĩa vụ bảo hành công trình Chủ đầu tư sẽ thanh toán toàn bộ các khoản tiền bị giữ lại cho Nhà thầu.</w:t>
      </w:r>
    </w:p>
    <w:p w14:paraId="062D781F" w14:textId="77777777" w:rsidR="002F64F3" w:rsidRPr="00E8530D" w:rsidRDefault="002F64F3" w:rsidP="00E55249">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t>9.</w:t>
      </w:r>
      <w:r w:rsidR="005E5DA4" w:rsidRPr="00E8530D">
        <w:rPr>
          <w:rFonts w:eastAsia="Times New Roman" w:cs="Times New Roman"/>
          <w:sz w:val="28"/>
          <w:szCs w:val="28"/>
          <w:lang w:val="vi-VN"/>
        </w:rPr>
        <w:t>7</w:t>
      </w:r>
      <w:r w:rsidRPr="00E8530D">
        <w:rPr>
          <w:rFonts w:eastAsia="Times New Roman" w:cs="Times New Roman"/>
          <w:sz w:val="28"/>
          <w:szCs w:val="28"/>
          <w:lang w:val="vi-VN"/>
        </w:rPr>
        <w:t>. Hồ sơ thanh toán</w:t>
      </w:r>
    </w:p>
    <w:p w14:paraId="1965F217" w14:textId="77777777" w:rsidR="002F64F3" w:rsidRPr="00E8530D" w:rsidRDefault="002F64F3" w:rsidP="00E55249">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t>- Hồ sơ thanh toán</w:t>
      </w:r>
      <w:r w:rsidR="003066C5" w:rsidRPr="00E8530D">
        <w:rPr>
          <w:rFonts w:eastAsia="Times New Roman" w:cs="Times New Roman"/>
          <w:sz w:val="28"/>
          <w:szCs w:val="28"/>
          <w:lang w:val="vi-VN"/>
        </w:rPr>
        <w:t xml:space="preserve">: </w:t>
      </w:r>
      <w:r w:rsidR="008864BC" w:rsidRPr="00E8530D">
        <w:rPr>
          <w:rFonts w:eastAsia="Times New Roman" w:cs="Times New Roman"/>
          <w:sz w:val="28"/>
          <w:szCs w:val="28"/>
          <w:lang w:val="vi-VN"/>
        </w:rPr>
        <w:t xml:space="preserve">08 </w:t>
      </w:r>
      <w:r w:rsidR="003066C5" w:rsidRPr="00E8530D">
        <w:rPr>
          <w:rFonts w:eastAsia="Times New Roman" w:cs="Times New Roman"/>
          <w:sz w:val="28"/>
          <w:szCs w:val="28"/>
          <w:lang w:val="vi-VN"/>
        </w:rPr>
        <w:t>bộ hồ sơ</w:t>
      </w:r>
      <w:r w:rsidRPr="00E8530D">
        <w:rPr>
          <w:rFonts w:eastAsia="Times New Roman" w:cs="Times New Roman"/>
          <w:sz w:val="28"/>
          <w:szCs w:val="28"/>
          <w:lang w:val="vi-VN"/>
        </w:rPr>
        <w:t>.</w:t>
      </w:r>
    </w:p>
    <w:p w14:paraId="77051200" w14:textId="77777777" w:rsidR="003066C5" w:rsidRPr="00E8530D" w:rsidRDefault="002F64F3" w:rsidP="00E55249">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t>Hồ sơ thanh toán bao gồm các tài liệu chủ yếu sau</w:t>
      </w:r>
      <w:r w:rsidR="003066C5" w:rsidRPr="00E8530D">
        <w:rPr>
          <w:rFonts w:eastAsia="Times New Roman" w:cs="Times New Roman"/>
          <w:sz w:val="28"/>
          <w:szCs w:val="28"/>
          <w:lang w:val="vi-VN"/>
        </w:rPr>
        <w:t>:</w:t>
      </w:r>
    </w:p>
    <w:p w14:paraId="18908C4E" w14:textId="77777777" w:rsidR="005E5DA4" w:rsidRPr="00E8530D" w:rsidRDefault="005E5DA4" w:rsidP="00E55249">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t xml:space="preserve">- Biên bản nghiệm thu khối lượng hoàn thành trong giai đoạn thanh toán (theo mẫu biên bản nghiệm thu chất lượng có ghi khối lượng) có xác nhận của đại diện Bên giao thầu hoặc đại diện nhà tư vấn (nếu có) và đại diện Bên nhận thầu; </w:t>
      </w:r>
    </w:p>
    <w:p w14:paraId="7C633B03" w14:textId="77777777" w:rsidR="005E5DA4" w:rsidRPr="00E8530D" w:rsidRDefault="005E5DA4" w:rsidP="00E55249">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t>- Bảng xác định giá trị khối lượng phát sinh (nếu có) nằm ngoài phạm vi công việc phải thực hiện theo hợp đồng đã ký kết có xác nhận của đại diện Bên giao thầu hoặc đại diện nhà tư vấn (nếu có) và đại diện Bên nhận thầu ;</w:t>
      </w:r>
    </w:p>
    <w:p w14:paraId="05DBE884" w14:textId="77777777" w:rsidR="003066C5" w:rsidRPr="00AB0D27" w:rsidRDefault="005E5DA4" w:rsidP="00E55249">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t xml:space="preserve">- Đề nghị thanh toán của Bên nhận thầu cần thể hiện các nội dung: giá trị khối lượng hoàn thành theo Hợp đồng, giá trị khối lượng các công việc phát sinh (nếu có), giảm trừ tiền tạm ứng, giá trị đề nghị thanh toán trong giai đoạn sau khi đã bù </w:t>
      </w:r>
      <w:r w:rsidRPr="00AB0D27">
        <w:rPr>
          <w:rFonts w:eastAsia="Times New Roman" w:cs="Times New Roman"/>
          <w:sz w:val="28"/>
          <w:szCs w:val="28"/>
          <w:lang w:val="vi-VN"/>
        </w:rPr>
        <w:t>trừ các Khoản này có xác nhận của đại diện Bên giao thầu và đại diện Bên nhận thầu .</w:t>
      </w:r>
    </w:p>
    <w:p w14:paraId="6073BE55" w14:textId="77777777" w:rsidR="002F64F3" w:rsidRPr="00AB0D27" w:rsidRDefault="002F64F3" w:rsidP="00161C09">
      <w:pPr>
        <w:pStyle w:val="Heading2"/>
        <w:spacing w:before="60" w:line="288" w:lineRule="auto"/>
        <w:ind w:firstLine="567"/>
        <w:rPr>
          <w:rFonts w:ascii="Times New Roman" w:eastAsia="Times New Roman" w:hAnsi="Times New Roman" w:cs="Times New Roman"/>
          <w:b/>
          <w:bCs/>
          <w:color w:val="auto"/>
          <w:sz w:val="28"/>
          <w:szCs w:val="28"/>
          <w:lang w:val="vi-VN"/>
        </w:rPr>
      </w:pPr>
      <w:bookmarkStart w:id="42" w:name="_Toc168406175"/>
      <w:r w:rsidRPr="00AB0D27">
        <w:rPr>
          <w:rFonts w:ascii="Times New Roman" w:eastAsia="Times New Roman" w:hAnsi="Times New Roman" w:cs="Times New Roman"/>
          <w:b/>
          <w:bCs/>
          <w:color w:val="auto"/>
          <w:sz w:val="28"/>
          <w:szCs w:val="28"/>
          <w:lang w:val="vi-VN"/>
        </w:rPr>
        <w:t>Điều 10. Điều chỉnh đơn giá, khối lượng công việc, một số nội dung khác trong hợp đồng và giá hợp đồng xây dựng</w:t>
      </w:r>
      <w:bookmarkEnd w:id="42"/>
    </w:p>
    <w:p w14:paraId="5359AD6D" w14:textId="77777777" w:rsidR="002F64F3" w:rsidRPr="00AB0D27" w:rsidRDefault="002F64F3" w:rsidP="00161C09">
      <w:pPr>
        <w:spacing w:before="6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10.</w:t>
      </w:r>
      <w:r w:rsidR="005E5DA4" w:rsidRPr="00AB0D27">
        <w:rPr>
          <w:rFonts w:eastAsia="Times New Roman" w:cs="Times New Roman"/>
          <w:sz w:val="28"/>
          <w:szCs w:val="28"/>
          <w:lang w:val="vi-VN"/>
        </w:rPr>
        <w:t>1</w:t>
      </w:r>
      <w:r w:rsidRPr="00AB0D27">
        <w:rPr>
          <w:rFonts w:eastAsia="Times New Roman" w:cs="Times New Roman"/>
          <w:sz w:val="28"/>
          <w:szCs w:val="28"/>
          <w:lang w:val="vi-VN"/>
        </w:rPr>
        <w:t>. Việc điều chỉnh khối lượng công việc và một số nội dung khác trong hợp đồng.</w:t>
      </w:r>
    </w:p>
    <w:p w14:paraId="325F13AD" w14:textId="77777777" w:rsidR="002F64F3" w:rsidRPr="00AB0D27" w:rsidRDefault="002F64F3" w:rsidP="00161C09">
      <w:pPr>
        <w:spacing w:before="6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Khối lượng </w:t>
      </w:r>
      <w:r w:rsidR="003066C5" w:rsidRPr="00AB0D27">
        <w:rPr>
          <w:rFonts w:eastAsia="Times New Roman" w:cs="Times New Roman"/>
          <w:sz w:val="28"/>
          <w:szCs w:val="28"/>
          <w:lang w:val="vi-VN"/>
        </w:rPr>
        <w:t xml:space="preserve">công việc được </w:t>
      </w:r>
      <w:r w:rsidRPr="00AB0D27">
        <w:rPr>
          <w:rFonts w:eastAsia="Times New Roman" w:cs="Times New Roman"/>
          <w:sz w:val="28"/>
          <w:szCs w:val="28"/>
          <w:lang w:val="vi-VN"/>
        </w:rPr>
        <w:t>điều chỉnh </w:t>
      </w:r>
      <w:r w:rsidR="003066C5" w:rsidRPr="00AB0D27">
        <w:rPr>
          <w:rFonts w:eastAsia="Times New Roman" w:cs="Times New Roman"/>
          <w:sz w:val="28"/>
          <w:szCs w:val="28"/>
          <w:lang w:val="vi-VN"/>
        </w:rPr>
        <w:t>khi có sự</w:t>
      </w:r>
      <w:r w:rsidRPr="00AB0D27">
        <w:rPr>
          <w:rFonts w:eastAsia="Times New Roman" w:cs="Times New Roman"/>
          <w:sz w:val="28"/>
          <w:szCs w:val="28"/>
          <w:lang w:val="vi-VN"/>
        </w:rPr>
        <w:t xml:space="preserve"> thay đổi, điều chỉnh, bổ sung thiết kế và phạm vi công việc khác với quy định của hợp đồng.</w:t>
      </w:r>
    </w:p>
    <w:p w14:paraId="0482AEF7" w14:textId="77777777" w:rsidR="00C64C7F" w:rsidRPr="00AB0D27" w:rsidRDefault="00C64C7F" w:rsidP="00161C09">
      <w:pPr>
        <w:spacing w:before="6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Nguyên tắc điều chỉnh: Chỉ được điều chỉnh khối lượng khi có sự thay đổi, điều chỉnh, bổ sung thiết kế</w:t>
      </w:r>
      <w:r w:rsidR="008235E3" w:rsidRPr="00AB0D27">
        <w:rPr>
          <w:rFonts w:eastAsia="Times New Roman" w:cs="Times New Roman"/>
          <w:sz w:val="28"/>
          <w:szCs w:val="28"/>
          <w:lang w:val="vi-VN"/>
        </w:rPr>
        <w:t xml:space="preserve"> được cấp thẩm quyền phê duyệt.</w:t>
      </w:r>
    </w:p>
    <w:p w14:paraId="247EE86A" w14:textId="77777777" w:rsidR="002F64F3" w:rsidRPr="00AB0D27" w:rsidRDefault="00DD4F8F" w:rsidP="00161C09">
      <w:pPr>
        <w:spacing w:before="6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10.</w:t>
      </w:r>
      <w:r w:rsidR="005E5DA4" w:rsidRPr="00AB0D27">
        <w:rPr>
          <w:rFonts w:eastAsia="Times New Roman" w:cs="Times New Roman"/>
          <w:sz w:val="28"/>
          <w:szCs w:val="28"/>
          <w:lang w:val="vi-VN"/>
        </w:rPr>
        <w:t>2</w:t>
      </w:r>
      <w:r w:rsidR="002F64F3" w:rsidRPr="00AB0D27">
        <w:rPr>
          <w:rFonts w:eastAsia="Times New Roman" w:cs="Times New Roman"/>
          <w:sz w:val="28"/>
          <w:szCs w:val="28"/>
          <w:lang w:val="vi-VN"/>
        </w:rPr>
        <w:t>. Điều chỉnh giá hợp đồng xây dựng</w:t>
      </w:r>
    </w:p>
    <w:p w14:paraId="33A6E434" w14:textId="77777777" w:rsidR="00C64C7F" w:rsidRPr="00AB0D27" w:rsidRDefault="002F64F3" w:rsidP="00161C09">
      <w:pPr>
        <w:spacing w:before="6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Trường hợp điều chỉnh giá hợp đồng</w:t>
      </w:r>
      <w:r w:rsidR="00C64C7F" w:rsidRPr="00AB0D27">
        <w:rPr>
          <w:rFonts w:eastAsia="Times New Roman" w:cs="Times New Roman"/>
          <w:sz w:val="28"/>
          <w:szCs w:val="28"/>
          <w:lang w:val="vi-VN"/>
        </w:rPr>
        <w:t>: Chỉ được điều chỉnh khi có sự thay đ</w:t>
      </w:r>
      <w:r w:rsidR="00C57867" w:rsidRPr="00AB0D27">
        <w:rPr>
          <w:rFonts w:eastAsia="Times New Roman" w:cs="Times New Roman"/>
          <w:sz w:val="28"/>
          <w:szCs w:val="28"/>
          <w:lang w:val="vi-VN"/>
        </w:rPr>
        <w:t>ổi, điều chỉnh, bổ sung thiết kế, dự toán được cấp thẩm quyền phê duyệt</w:t>
      </w:r>
      <w:r w:rsidR="00C64C7F" w:rsidRPr="00AB0D27">
        <w:rPr>
          <w:rFonts w:eastAsia="Times New Roman" w:cs="Times New Roman"/>
          <w:sz w:val="28"/>
          <w:szCs w:val="28"/>
          <w:lang w:val="vi-VN"/>
        </w:rPr>
        <w:t>.</w:t>
      </w:r>
    </w:p>
    <w:p w14:paraId="248D737D" w14:textId="77777777" w:rsidR="002F64F3" w:rsidRPr="00AB0D27" w:rsidRDefault="002F64F3" w:rsidP="00161C09">
      <w:pPr>
        <w:spacing w:before="6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Phương pháp điều chỉnh theo hướng dẫn tại Phụ lục I Thông tư hướng dẫn một số nội dung về hợp đồng xây dựng.</w:t>
      </w:r>
    </w:p>
    <w:p w14:paraId="619438A8" w14:textId="77777777" w:rsidR="00F63B41" w:rsidRPr="00AB0D27" w:rsidRDefault="001223F1" w:rsidP="00161C09">
      <w:pPr>
        <w:pStyle w:val="Heading2"/>
        <w:spacing w:before="60" w:line="288" w:lineRule="auto"/>
        <w:ind w:firstLine="567"/>
        <w:rPr>
          <w:rFonts w:ascii="Times New Roman" w:eastAsia="Times New Roman" w:hAnsi="Times New Roman" w:cs="Times New Roman"/>
          <w:b/>
          <w:bCs/>
          <w:color w:val="auto"/>
          <w:sz w:val="28"/>
          <w:szCs w:val="28"/>
          <w:lang w:val="vi-VN"/>
        </w:rPr>
      </w:pPr>
      <w:bookmarkStart w:id="43" w:name="_Toc168406176"/>
      <w:r w:rsidRPr="00AB0D27">
        <w:rPr>
          <w:rFonts w:ascii="Times New Roman" w:eastAsia="Times New Roman" w:hAnsi="Times New Roman" w:cs="Times New Roman"/>
          <w:b/>
          <w:bCs/>
          <w:color w:val="auto"/>
          <w:sz w:val="28"/>
          <w:szCs w:val="28"/>
          <w:lang w:val="vi-VN"/>
        </w:rPr>
        <w:t xml:space="preserve">Điều </w:t>
      </w:r>
      <w:r w:rsidR="007728E6" w:rsidRPr="00AB0D27">
        <w:rPr>
          <w:rFonts w:ascii="Times New Roman" w:eastAsia="Times New Roman" w:hAnsi="Times New Roman" w:cs="Times New Roman"/>
          <w:b/>
          <w:bCs/>
          <w:color w:val="auto"/>
          <w:sz w:val="28"/>
          <w:szCs w:val="28"/>
          <w:lang w:val="vi-VN"/>
        </w:rPr>
        <w:t>1</w:t>
      </w:r>
      <w:r w:rsidR="00BB1445" w:rsidRPr="00AB0D27">
        <w:rPr>
          <w:rFonts w:ascii="Times New Roman" w:eastAsia="Times New Roman" w:hAnsi="Times New Roman" w:cs="Times New Roman"/>
          <w:b/>
          <w:bCs/>
          <w:color w:val="auto"/>
          <w:sz w:val="28"/>
          <w:szCs w:val="28"/>
          <w:lang w:val="vi-VN"/>
        </w:rPr>
        <w:t>5</w:t>
      </w:r>
      <w:r w:rsidR="003B2676" w:rsidRPr="00AB0D27">
        <w:rPr>
          <w:rFonts w:ascii="Times New Roman" w:eastAsia="Times New Roman" w:hAnsi="Times New Roman" w:cs="Times New Roman"/>
          <w:b/>
          <w:bCs/>
          <w:color w:val="auto"/>
          <w:sz w:val="28"/>
          <w:szCs w:val="28"/>
          <w:lang w:val="vi-VN"/>
        </w:rPr>
        <w:t>.</w:t>
      </w:r>
      <w:r w:rsidR="002F64F3" w:rsidRPr="00AB0D27">
        <w:rPr>
          <w:rFonts w:ascii="Times New Roman" w:eastAsia="Times New Roman" w:hAnsi="Times New Roman" w:cs="Times New Roman"/>
          <w:b/>
          <w:bCs/>
          <w:color w:val="auto"/>
          <w:sz w:val="28"/>
          <w:szCs w:val="28"/>
          <w:lang w:val="vi-VN"/>
        </w:rPr>
        <w:t xml:space="preserve"> Nhà thầu phụ</w:t>
      </w:r>
      <w:bookmarkEnd w:id="43"/>
      <w:r w:rsidR="00F63B41" w:rsidRPr="00AB0D27">
        <w:rPr>
          <w:rFonts w:ascii="Times New Roman" w:eastAsia="Times New Roman" w:hAnsi="Times New Roman" w:cs="Times New Roman"/>
          <w:b/>
          <w:bCs/>
          <w:color w:val="auto"/>
          <w:sz w:val="28"/>
          <w:szCs w:val="28"/>
          <w:lang w:val="vi-VN"/>
        </w:rPr>
        <w:t xml:space="preserve"> </w:t>
      </w:r>
    </w:p>
    <w:p w14:paraId="5E0D4C59" w14:textId="47BE68A0" w:rsidR="00161C09" w:rsidRPr="00AB0D27" w:rsidRDefault="006B02A8" w:rsidP="00F2181B">
      <w:pPr>
        <w:spacing w:before="60" w:after="0" w:line="288" w:lineRule="auto"/>
        <w:ind w:firstLine="567"/>
        <w:jc w:val="both"/>
        <w:rPr>
          <w:rFonts w:eastAsia="Times New Roman" w:cs="Times New Roman"/>
          <w:sz w:val="16"/>
          <w:szCs w:val="28"/>
          <w:lang w:val="vi-VN"/>
        </w:rPr>
      </w:pPr>
      <w:r w:rsidRPr="00AB0D27">
        <w:rPr>
          <w:rFonts w:eastAsia="Times New Roman" w:cs="Times New Roman"/>
          <w:sz w:val="28"/>
          <w:szCs w:val="28"/>
          <w:lang w:val="it-IT"/>
        </w:rPr>
        <w:t>15.1. Danh sá</w:t>
      </w:r>
      <w:r w:rsidR="00415332">
        <w:rPr>
          <w:rFonts w:eastAsia="Times New Roman" w:cs="Times New Roman"/>
          <w:sz w:val="28"/>
          <w:szCs w:val="28"/>
          <w:lang w:val="it-IT"/>
        </w:rPr>
        <w:t>ch Nhà thầu phụ</w:t>
      </w:r>
      <w:r w:rsidRPr="00AB0D27">
        <w:rPr>
          <w:rFonts w:eastAsia="Times New Roman" w:cs="Times New Roman"/>
          <w:sz w:val="28"/>
          <w:szCs w:val="28"/>
          <w:lang w:val="it-IT"/>
        </w:rPr>
        <w:t xml:space="preserve">: </w:t>
      </w:r>
      <w:r w:rsidR="00F2181B">
        <w:rPr>
          <w:rFonts w:eastAsia="Times New Roman" w:cs="Times New Roman"/>
          <w:sz w:val="28"/>
          <w:szCs w:val="28"/>
          <w:lang w:val="it-IT"/>
        </w:rPr>
        <w:t>Không có.</w:t>
      </w:r>
    </w:p>
    <w:p w14:paraId="7285C10E" w14:textId="77777777" w:rsidR="006B02A8" w:rsidRPr="00AB0D27" w:rsidRDefault="006B02A8" w:rsidP="00E55249">
      <w:pPr>
        <w:spacing w:before="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15.2. Nêu các yêu cầu cần thiết khác về Nhà thầu phụ: </w:t>
      </w:r>
    </w:p>
    <w:p w14:paraId="104C388A" w14:textId="77777777" w:rsidR="006B02A8" w:rsidRPr="00161C09" w:rsidRDefault="006B02A8" w:rsidP="00E55249">
      <w:pPr>
        <w:spacing w:after="0" w:line="288" w:lineRule="auto"/>
        <w:ind w:firstLine="567"/>
        <w:jc w:val="both"/>
        <w:rPr>
          <w:rFonts w:eastAsia="Times New Roman" w:cs="Times New Roman"/>
          <w:color w:val="FF0000"/>
          <w:sz w:val="28"/>
          <w:szCs w:val="28"/>
          <w:lang w:val="vi-VN"/>
        </w:rPr>
      </w:pPr>
      <w:r w:rsidRPr="00161C09">
        <w:rPr>
          <w:rFonts w:eastAsia="Times New Roman" w:cs="Times New Roman"/>
          <w:color w:val="FF0000"/>
          <w:sz w:val="28"/>
          <w:szCs w:val="28"/>
          <w:lang w:val="vi-VN"/>
        </w:rPr>
        <w:t>- Nhà thầu chỉ được ký kết hợp đồng thầu phụ đúng với năng lực hành nghề, năng lực hoạt động của nhà thầu phụ theo quy định của pháp luật;</w:t>
      </w:r>
    </w:p>
    <w:p w14:paraId="5721C2C0" w14:textId="77777777" w:rsidR="006B02A8" w:rsidRPr="00161C09" w:rsidRDefault="006B02A8" w:rsidP="00E55249">
      <w:pPr>
        <w:spacing w:after="0" w:line="288" w:lineRule="auto"/>
        <w:ind w:firstLine="567"/>
        <w:jc w:val="both"/>
        <w:rPr>
          <w:rFonts w:eastAsia="Times New Roman" w:cs="Times New Roman"/>
          <w:color w:val="FF0000"/>
          <w:sz w:val="28"/>
          <w:szCs w:val="28"/>
          <w:lang w:val="vi-VN"/>
        </w:rPr>
      </w:pPr>
      <w:r w:rsidRPr="00161C09">
        <w:rPr>
          <w:rFonts w:eastAsia="Times New Roman" w:cs="Times New Roman"/>
          <w:color w:val="FF0000"/>
          <w:sz w:val="28"/>
          <w:szCs w:val="28"/>
          <w:lang w:val="vi-VN"/>
        </w:rPr>
        <w:lastRenderedPageBreak/>
        <w:t>- Nội dung hợp đồng thầu phụ phải đáp ứng yêu cầu là thống nhất, đồng bộ với nội dung hợp đồng Nhà thầu đã ký với Chủ đầu tư.</w:t>
      </w:r>
    </w:p>
    <w:p w14:paraId="45391791"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44" w:name="_Toc168406177"/>
      <w:r w:rsidRPr="00AB0D27">
        <w:rPr>
          <w:rFonts w:ascii="Times New Roman" w:eastAsia="Times New Roman" w:hAnsi="Times New Roman" w:cs="Times New Roman"/>
          <w:b/>
          <w:bCs/>
          <w:color w:val="auto"/>
          <w:sz w:val="28"/>
          <w:szCs w:val="28"/>
          <w:lang w:val="vi-VN"/>
        </w:rPr>
        <w:t>Điều 22. Sự kiện bồi thường</w:t>
      </w:r>
      <w:bookmarkEnd w:id="44"/>
    </w:p>
    <w:p w14:paraId="3A49EB05" w14:textId="77777777"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22.2. Bồi thường thiệt hại: </w:t>
      </w:r>
      <w:r w:rsidR="00F165A2" w:rsidRPr="00AB0D27">
        <w:rPr>
          <w:rFonts w:eastAsia="Times New Roman" w:cs="Times New Roman"/>
          <w:sz w:val="28"/>
          <w:szCs w:val="28"/>
          <w:lang w:val="vi-VN"/>
        </w:rPr>
        <w:t>Không áp dụng.</w:t>
      </w:r>
    </w:p>
    <w:p w14:paraId="40C9F463" w14:textId="77777777" w:rsidR="00E55F5B" w:rsidRPr="00AB0D27" w:rsidRDefault="00E55F5B"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45" w:name="_Toc168404192"/>
      <w:bookmarkStart w:id="46" w:name="_Toc168406178"/>
      <w:r w:rsidRPr="00AB0D27">
        <w:rPr>
          <w:rFonts w:ascii="Times New Roman" w:eastAsia="Times New Roman" w:hAnsi="Times New Roman" w:cs="Times New Roman"/>
          <w:b/>
          <w:bCs/>
          <w:color w:val="auto"/>
          <w:sz w:val="28"/>
          <w:szCs w:val="28"/>
          <w:lang w:val="vi-VN"/>
        </w:rPr>
        <w:t>Điều 23. Thưởng hợp đồng, phạt vi phạm hợp đồng</w:t>
      </w:r>
      <w:bookmarkEnd w:id="45"/>
      <w:bookmarkEnd w:id="46"/>
    </w:p>
    <w:p w14:paraId="1EB13E14" w14:textId="77777777" w:rsidR="00E55F5B" w:rsidRPr="00AB0D27" w:rsidRDefault="00E55F5B" w:rsidP="00E55249">
      <w:pPr>
        <w:spacing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23.2. Phạt vi phạm hợp đồng</w:t>
      </w:r>
    </w:p>
    <w:p w14:paraId="10A73D04" w14:textId="77777777" w:rsidR="00E55F5B" w:rsidRPr="00AB0D27" w:rsidRDefault="00E55F5B" w:rsidP="00E55249">
      <w:pPr>
        <w:spacing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Nhà thầu vi phạm về chất lượng:</w:t>
      </w:r>
    </w:p>
    <w:p w14:paraId="7ADC7B52" w14:textId="77777777" w:rsidR="00E55F5B" w:rsidRPr="00AB0D27" w:rsidRDefault="00E55F5B" w:rsidP="00E55249">
      <w:pPr>
        <w:spacing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Nếu Nhà thầu vi phạm do không hoàn thành đủ số lượng sản phẩm hoặc chất lượng sản phẩm không đạt yêu cầu quy định trong Hợp đồng thì Nhà thầu phải làm lại cho Chủ đầu tư đúng chất lượng.</w:t>
      </w:r>
    </w:p>
    <w:p w14:paraId="7773F3D1" w14:textId="77777777" w:rsidR="00E55F5B" w:rsidRPr="00AB0D27" w:rsidRDefault="00E55F5B" w:rsidP="00E55249">
      <w:pPr>
        <w:spacing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Nhà thầu vi phạm tiến độ:</w:t>
      </w:r>
    </w:p>
    <w:p w14:paraId="365DA305" w14:textId="77777777" w:rsidR="00E55F5B" w:rsidRPr="00AB0D27" w:rsidRDefault="00E55F5B" w:rsidP="00E55249">
      <w:pPr>
        <w:spacing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Nhà thầu vi phạm về thời gian thực hiện hợp đồng mà không do sự kiện bất khả kháng hoặc không do lỗi của Chủ đầu tư gây ra, Nhà thầu sẽ chịu phạt 0,1% giá trị Hợp đồng phần vi phạm cho mỗi ngày chậm tiến độ.</w:t>
      </w:r>
    </w:p>
    <w:p w14:paraId="4143C7AA" w14:textId="6286C1F4" w:rsidR="00E55F5B" w:rsidRPr="005823BC" w:rsidRDefault="00E55F5B" w:rsidP="00E55249">
      <w:pPr>
        <w:spacing w:after="0" w:line="288" w:lineRule="auto"/>
        <w:ind w:firstLine="567"/>
        <w:jc w:val="both"/>
        <w:rPr>
          <w:rFonts w:eastAsia="Times New Roman" w:cs="Times New Roman"/>
          <w:sz w:val="28"/>
          <w:szCs w:val="28"/>
        </w:rPr>
      </w:pPr>
      <w:r w:rsidRPr="00AB0D27">
        <w:rPr>
          <w:rFonts w:eastAsia="Times New Roman" w:cs="Times New Roman"/>
          <w:sz w:val="28"/>
          <w:szCs w:val="28"/>
          <w:lang w:val="vi-VN"/>
        </w:rPr>
        <w:t>- Nhà thầu vi phạm về việc chậm trình nộp hồ sơ quản lý chất lượng, hồ sơ thanh, quyết toán</w:t>
      </w:r>
      <w:r w:rsidR="005823BC">
        <w:rPr>
          <w:rFonts w:eastAsia="Times New Roman" w:cs="Times New Roman"/>
          <w:sz w:val="28"/>
          <w:szCs w:val="28"/>
        </w:rPr>
        <w:t>.</w:t>
      </w:r>
    </w:p>
    <w:p w14:paraId="604F9E38" w14:textId="77777777" w:rsidR="00E55F5B" w:rsidRPr="00AB0D27" w:rsidRDefault="00E55F5B" w:rsidP="00E55249">
      <w:pPr>
        <w:spacing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Tổng số tiền phạt không quá 12% giá trị hợp đồng bị vi phạm theo quy định tại Điều 42 Nghị định số 37/2015/NĐ-CP được sửa đổi, bổ sung tại khoản 15 Điều 1 Nghị định số 50/2021/NĐ-CP .</w:t>
      </w:r>
    </w:p>
    <w:p w14:paraId="6975C5E6"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47" w:name="_Toc168406179"/>
      <w:r w:rsidRPr="00AB0D27">
        <w:rPr>
          <w:rFonts w:ascii="Times New Roman" w:eastAsia="Times New Roman" w:hAnsi="Times New Roman" w:cs="Times New Roman"/>
          <w:b/>
          <w:bCs/>
          <w:color w:val="auto"/>
          <w:sz w:val="28"/>
          <w:szCs w:val="28"/>
          <w:lang w:val="vi-VN"/>
        </w:rPr>
        <w:t>Điều 24. Khiếu nại và xử lý các tranh chấp</w:t>
      </w:r>
      <w:bookmarkEnd w:id="47"/>
    </w:p>
    <w:p w14:paraId="6635F68C" w14:textId="77777777" w:rsidR="005E5DA4" w:rsidRPr="00AB0D27" w:rsidRDefault="005E5DA4" w:rsidP="00E55249">
      <w:pPr>
        <w:spacing w:before="120" w:after="12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Xử lý các tranh chấp</w:t>
      </w:r>
    </w:p>
    <w:p w14:paraId="3F404B93" w14:textId="77777777" w:rsidR="005E5DA4" w:rsidRPr="00AB0D27" w:rsidRDefault="005E5DA4" w:rsidP="00E55249">
      <w:pPr>
        <w:spacing w:before="120" w:after="12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Thời gian tiến hành Trọng tài phân xử là 30 ngày kể từ khi thông báo không thỏa mãn được đưa ra bởi một bên.</w:t>
      </w:r>
    </w:p>
    <w:p w14:paraId="20A023C4" w14:textId="77777777" w:rsidR="005E5DA4" w:rsidRPr="00AB0D27" w:rsidRDefault="005E5DA4" w:rsidP="00E55249">
      <w:pPr>
        <w:spacing w:before="120" w:after="12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 Hình thức giải quyết tranh chấp: </w:t>
      </w:r>
    </w:p>
    <w:p w14:paraId="3A88D61E" w14:textId="77777777" w:rsidR="005E5DA4" w:rsidRPr="00AB0D27" w:rsidRDefault="005E5DA4" w:rsidP="00E55249">
      <w:pPr>
        <w:spacing w:before="120" w:after="12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Khi có tranh chấp phát sinh trong quá trình thực hiện Hợp đồng, các bên sẽ cố gắng thương lượng để giải quyết bằng biện pháp hòa giải.</w:t>
      </w:r>
    </w:p>
    <w:p w14:paraId="2E8B146B" w14:textId="77777777" w:rsidR="008C05C5" w:rsidRPr="00AB0D27" w:rsidRDefault="005E5DA4" w:rsidP="00E55249">
      <w:pPr>
        <w:spacing w:before="120" w:after="0" w:line="288" w:lineRule="auto"/>
        <w:ind w:firstLine="567"/>
        <w:jc w:val="both"/>
        <w:rPr>
          <w:rFonts w:eastAsia="Times New Roman" w:cs="Times New Roman"/>
          <w:spacing w:val="8"/>
          <w:sz w:val="28"/>
          <w:szCs w:val="28"/>
          <w:lang w:val="vi-VN"/>
        </w:rPr>
      </w:pPr>
      <w:r w:rsidRPr="00AB0D27">
        <w:rPr>
          <w:rFonts w:eastAsia="Times New Roman" w:cs="Times New Roman"/>
          <w:sz w:val="28"/>
          <w:szCs w:val="28"/>
          <w:lang w:val="vi-VN"/>
        </w:rPr>
        <w:t>+ Trường hợp thương lượng không có kết quả thì các bên sẽ gửi vấn đề lên trọng tài để xử lý tranh chấp theo các quy tắc của Việt Nam (hoặc Tòa án Nhân dân) theo quy định của pháp luật. Quyết định của trọng tài (hoặc Tòa án Nhân dân) là quyết định cuối cùng và có tính chất bắt buộc với các bên.</w:t>
      </w:r>
    </w:p>
    <w:p w14:paraId="289B0658"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48" w:name="_Toc168406180"/>
      <w:r w:rsidRPr="00AB0D27">
        <w:rPr>
          <w:rFonts w:ascii="Times New Roman" w:eastAsia="Times New Roman" w:hAnsi="Times New Roman" w:cs="Times New Roman"/>
          <w:b/>
          <w:bCs/>
          <w:color w:val="auto"/>
          <w:sz w:val="28"/>
          <w:szCs w:val="28"/>
          <w:lang w:val="vi-VN"/>
        </w:rPr>
        <w:t>Điều 25. Quyết toán và thanh lý hợp đồng</w:t>
      </w:r>
      <w:bookmarkEnd w:id="48"/>
    </w:p>
    <w:p w14:paraId="5E4F1DA8" w14:textId="77777777"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25.1. Quyết toán hợp đồng</w:t>
      </w:r>
    </w:p>
    <w:p w14:paraId="1C319F02" w14:textId="77777777"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Thời gian trình hồ sơ quyết toán hợp đồng là</w:t>
      </w:r>
      <w:r w:rsidR="008C05C5" w:rsidRPr="00AB0D27">
        <w:rPr>
          <w:rFonts w:eastAsia="Times New Roman" w:cs="Times New Roman"/>
          <w:sz w:val="28"/>
          <w:szCs w:val="28"/>
          <w:lang w:val="vi-VN"/>
        </w:rPr>
        <w:t xml:space="preserve"> 30</w:t>
      </w:r>
      <w:r w:rsidRPr="00AB0D27">
        <w:rPr>
          <w:rFonts w:eastAsia="Times New Roman" w:cs="Times New Roman"/>
          <w:iCs/>
          <w:sz w:val="28"/>
          <w:szCs w:val="28"/>
          <w:lang w:val="vi-VN"/>
        </w:rPr>
        <w:t xml:space="preserve"> ngày </w:t>
      </w:r>
      <w:r w:rsidR="00827CD0" w:rsidRPr="00AB0D27">
        <w:rPr>
          <w:rFonts w:eastAsia="Times New Roman" w:cs="Times New Roman"/>
          <w:iCs/>
          <w:sz w:val="28"/>
          <w:szCs w:val="28"/>
          <w:lang w:val="vi-VN"/>
        </w:rPr>
        <w:t xml:space="preserve">kể từ ngày </w:t>
      </w:r>
      <w:r w:rsidR="00C42DD2" w:rsidRPr="00AB0D27">
        <w:rPr>
          <w:rFonts w:eastAsia="Times New Roman" w:cs="Times New Roman"/>
          <w:iCs/>
          <w:sz w:val="28"/>
          <w:szCs w:val="28"/>
          <w:lang w:val="vi-VN"/>
        </w:rPr>
        <w:t xml:space="preserve">Nhà thầu nhận được </w:t>
      </w:r>
      <w:r w:rsidR="00884E46" w:rsidRPr="00AB0D27">
        <w:rPr>
          <w:rFonts w:eastAsia="Times New Roman" w:cs="Times New Roman"/>
          <w:iCs/>
          <w:sz w:val="28"/>
          <w:szCs w:val="28"/>
          <w:lang w:val="vi-VN"/>
        </w:rPr>
        <w:t>biên bản nghiệm thu đã hoàn thành toàn bộ nội dung công việc theo quy định của hợp đồng</w:t>
      </w:r>
      <w:r w:rsidR="00E04454" w:rsidRPr="00AB0D27">
        <w:rPr>
          <w:rFonts w:eastAsia="Times New Roman" w:cs="Times New Roman"/>
          <w:iCs/>
          <w:sz w:val="28"/>
          <w:szCs w:val="28"/>
          <w:lang w:val="vi-VN"/>
        </w:rPr>
        <w:t xml:space="preserve"> được Chủ đầu tư chấp thuận.</w:t>
      </w:r>
    </w:p>
    <w:p w14:paraId="36ADD590" w14:textId="77777777"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 Số lượng hồ sơ quyết toán hợp đồng là</w:t>
      </w:r>
      <w:r w:rsidR="008C05C5" w:rsidRPr="00AB0D27">
        <w:rPr>
          <w:rFonts w:eastAsia="Times New Roman" w:cs="Times New Roman"/>
          <w:sz w:val="28"/>
          <w:szCs w:val="28"/>
          <w:lang w:val="vi-VN"/>
        </w:rPr>
        <w:t xml:space="preserve"> 0</w:t>
      </w:r>
      <w:r w:rsidR="00096500" w:rsidRPr="00AB0D27">
        <w:rPr>
          <w:rFonts w:eastAsia="Times New Roman" w:cs="Times New Roman"/>
          <w:sz w:val="28"/>
          <w:szCs w:val="28"/>
          <w:lang w:val="vi-VN"/>
        </w:rPr>
        <w:t>8</w:t>
      </w:r>
      <w:r w:rsidR="008C05C5" w:rsidRPr="00AB0D27">
        <w:rPr>
          <w:rFonts w:eastAsia="Times New Roman" w:cs="Times New Roman"/>
          <w:sz w:val="28"/>
          <w:szCs w:val="28"/>
          <w:lang w:val="vi-VN"/>
        </w:rPr>
        <w:t xml:space="preserve"> bộ.</w:t>
      </w:r>
    </w:p>
    <w:p w14:paraId="45E6B3E1" w14:textId="77777777"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25.2. Thanh lý hợp đồng</w:t>
      </w:r>
    </w:p>
    <w:p w14:paraId="3E8F8BEA" w14:textId="77777777" w:rsidR="00232EDD" w:rsidRPr="00E55249" w:rsidRDefault="002F64F3" w:rsidP="00E55249">
      <w:pPr>
        <w:spacing w:before="120" w:after="0" w:line="288" w:lineRule="auto"/>
        <w:ind w:firstLine="567"/>
        <w:jc w:val="both"/>
        <w:rPr>
          <w:rFonts w:eastAsia="Times New Roman" w:cs="Times New Roman"/>
          <w:spacing w:val="-4"/>
          <w:sz w:val="28"/>
          <w:szCs w:val="28"/>
          <w:lang w:val="vi-VN"/>
        </w:rPr>
      </w:pPr>
      <w:r w:rsidRPr="00E55249">
        <w:rPr>
          <w:rFonts w:eastAsia="Times New Roman" w:cs="Times New Roman"/>
          <w:spacing w:val="-4"/>
          <w:sz w:val="28"/>
          <w:szCs w:val="28"/>
          <w:lang w:val="vi-VN"/>
        </w:rPr>
        <w:t>Thời gian tiến hành thanh lý hợp đồng là</w:t>
      </w:r>
      <w:r w:rsidR="00D169F9" w:rsidRPr="00E55249">
        <w:rPr>
          <w:rFonts w:eastAsia="Times New Roman" w:cs="Times New Roman"/>
          <w:spacing w:val="-4"/>
          <w:sz w:val="28"/>
          <w:szCs w:val="28"/>
          <w:lang w:val="vi-VN"/>
        </w:rPr>
        <w:t xml:space="preserve"> 6</w:t>
      </w:r>
      <w:r w:rsidR="001C6C01" w:rsidRPr="00E55249">
        <w:rPr>
          <w:rFonts w:eastAsia="Times New Roman" w:cs="Times New Roman"/>
          <w:spacing w:val="-4"/>
          <w:sz w:val="28"/>
          <w:szCs w:val="28"/>
          <w:lang w:val="vi-VN"/>
        </w:rPr>
        <w:t>0</w:t>
      </w:r>
      <w:r w:rsidR="00466D80" w:rsidRPr="00E55249">
        <w:rPr>
          <w:rFonts w:eastAsia="Times New Roman" w:cs="Times New Roman"/>
          <w:spacing w:val="-4"/>
          <w:sz w:val="28"/>
          <w:szCs w:val="28"/>
          <w:lang w:val="vi-VN"/>
        </w:rPr>
        <w:t xml:space="preserve"> </w:t>
      </w:r>
      <w:r w:rsidRPr="00E55249">
        <w:rPr>
          <w:rFonts w:eastAsia="Times New Roman" w:cs="Times New Roman"/>
          <w:iCs/>
          <w:spacing w:val="-4"/>
          <w:sz w:val="28"/>
          <w:szCs w:val="28"/>
          <w:lang w:val="vi-VN"/>
        </w:rPr>
        <w:t xml:space="preserve">ngày nhưng không quá </w:t>
      </w:r>
      <w:r w:rsidR="00D169F9" w:rsidRPr="00E55249">
        <w:rPr>
          <w:rFonts w:eastAsia="Times New Roman" w:cs="Times New Roman"/>
          <w:iCs/>
          <w:spacing w:val="-4"/>
          <w:sz w:val="28"/>
          <w:szCs w:val="28"/>
          <w:lang w:val="vi-VN"/>
        </w:rPr>
        <w:t>12</w:t>
      </w:r>
      <w:r w:rsidR="008C05C5" w:rsidRPr="00E55249">
        <w:rPr>
          <w:rFonts w:eastAsia="Times New Roman" w:cs="Times New Roman"/>
          <w:iCs/>
          <w:spacing w:val="-4"/>
          <w:sz w:val="28"/>
          <w:szCs w:val="28"/>
          <w:lang w:val="vi-VN"/>
        </w:rPr>
        <w:t>0 ngày</w:t>
      </w:r>
      <w:r w:rsidR="001C6C01" w:rsidRPr="00E55249">
        <w:rPr>
          <w:rFonts w:eastAsia="Times New Roman" w:cs="Times New Roman"/>
          <w:iCs/>
          <w:spacing w:val="-4"/>
          <w:sz w:val="28"/>
          <w:szCs w:val="28"/>
          <w:lang w:val="vi-VN"/>
        </w:rPr>
        <w:t>.</w:t>
      </w:r>
    </w:p>
    <w:p w14:paraId="23F76D4C"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49" w:name="_Toc168406181"/>
      <w:r w:rsidRPr="00AB0D27">
        <w:rPr>
          <w:rFonts w:ascii="Times New Roman" w:eastAsia="Times New Roman" w:hAnsi="Times New Roman" w:cs="Times New Roman"/>
          <w:b/>
          <w:bCs/>
          <w:color w:val="auto"/>
          <w:sz w:val="28"/>
          <w:szCs w:val="28"/>
          <w:lang w:val="vi-VN"/>
        </w:rPr>
        <w:t>Điều 26. Hiệu lực của hợp đồng</w:t>
      </w:r>
      <w:bookmarkEnd w:id="49"/>
    </w:p>
    <w:p w14:paraId="6628B58E" w14:textId="194B0CA9" w:rsidR="002F64F3" w:rsidRPr="007C06D5" w:rsidRDefault="002F64F3" w:rsidP="00E55249">
      <w:pPr>
        <w:spacing w:before="120" w:after="0" w:line="288" w:lineRule="auto"/>
        <w:ind w:firstLine="567"/>
        <w:jc w:val="both"/>
        <w:rPr>
          <w:rFonts w:eastAsia="Times New Roman" w:cs="Times New Roman"/>
          <w:color w:val="FF0000"/>
          <w:sz w:val="28"/>
          <w:szCs w:val="28"/>
          <w:lang w:val="vi-VN"/>
        </w:rPr>
      </w:pPr>
      <w:r w:rsidRPr="00AB0D27">
        <w:rPr>
          <w:rFonts w:eastAsia="Times New Roman" w:cs="Times New Roman"/>
          <w:sz w:val="28"/>
          <w:szCs w:val="28"/>
          <w:lang w:val="vi-VN"/>
        </w:rPr>
        <w:t>26.1. Hợp đồng này bao gồm</w:t>
      </w:r>
      <w:r w:rsidR="005E61A9" w:rsidRPr="00AB0D27">
        <w:rPr>
          <w:rFonts w:eastAsia="Times New Roman" w:cs="Times New Roman"/>
          <w:sz w:val="28"/>
          <w:szCs w:val="28"/>
          <w:lang w:val="vi-VN"/>
        </w:rPr>
        <w:t xml:space="preserve"> </w:t>
      </w:r>
      <w:r w:rsidR="00554E04" w:rsidRPr="007C06D5">
        <w:rPr>
          <w:rFonts w:eastAsia="Times New Roman" w:cs="Times New Roman"/>
          <w:color w:val="FF0000"/>
          <w:sz w:val="28"/>
          <w:szCs w:val="28"/>
          <w:lang w:val="vi-VN"/>
        </w:rPr>
        <w:t>4</w:t>
      </w:r>
      <w:r w:rsidR="00415332">
        <w:rPr>
          <w:rFonts w:eastAsia="Times New Roman" w:cs="Times New Roman"/>
          <w:color w:val="FF0000"/>
          <w:sz w:val="28"/>
          <w:szCs w:val="28"/>
        </w:rPr>
        <w:t>3</w:t>
      </w:r>
      <w:r w:rsidR="005F3BF1" w:rsidRPr="007C06D5">
        <w:rPr>
          <w:rFonts w:eastAsia="Times New Roman" w:cs="Times New Roman"/>
          <w:color w:val="FF0000"/>
          <w:sz w:val="28"/>
          <w:szCs w:val="28"/>
          <w:lang w:val="vi-VN"/>
        </w:rPr>
        <w:t xml:space="preserve"> </w:t>
      </w:r>
      <w:r w:rsidR="008C05C5" w:rsidRPr="007C06D5">
        <w:rPr>
          <w:rFonts w:eastAsia="Times New Roman" w:cs="Times New Roman"/>
          <w:color w:val="FF0000"/>
          <w:sz w:val="28"/>
          <w:szCs w:val="28"/>
          <w:lang w:val="vi-VN"/>
        </w:rPr>
        <w:t>trang</w:t>
      </w:r>
      <w:r w:rsidRPr="007C06D5">
        <w:rPr>
          <w:rFonts w:eastAsia="Times New Roman" w:cs="Times New Roman"/>
          <w:color w:val="FF0000"/>
          <w:sz w:val="28"/>
          <w:szCs w:val="28"/>
          <w:lang w:val="vi-VN"/>
        </w:rPr>
        <w:t> được lập thành</w:t>
      </w:r>
      <w:r w:rsidR="005E61A9" w:rsidRPr="007C06D5">
        <w:rPr>
          <w:rFonts w:eastAsia="Times New Roman" w:cs="Times New Roman"/>
          <w:color w:val="FF0000"/>
          <w:sz w:val="28"/>
          <w:szCs w:val="28"/>
          <w:lang w:val="vi-VN"/>
        </w:rPr>
        <w:t xml:space="preserve"> </w:t>
      </w:r>
      <w:r w:rsidR="005F3BF1" w:rsidRPr="007C06D5">
        <w:rPr>
          <w:rFonts w:eastAsia="Times New Roman" w:cs="Times New Roman"/>
          <w:color w:val="FF0000"/>
          <w:sz w:val="28"/>
          <w:szCs w:val="28"/>
          <w:lang w:val="vi-VN"/>
        </w:rPr>
        <w:t>0</w:t>
      </w:r>
      <w:r w:rsidR="00415332">
        <w:rPr>
          <w:rFonts w:eastAsia="Times New Roman" w:cs="Times New Roman"/>
          <w:color w:val="FF0000"/>
          <w:sz w:val="28"/>
          <w:szCs w:val="28"/>
        </w:rPr>
        <w:t>8</w:t>
      </w:r>
      <w:r w:rsidR="008C05C5" w:rsidRPr="007C06D5">
        <w:rPr>
          <w:rFonts w:eastAsia="Times New Roman" w:cs="Times New Roman"/>
          <w:color w:val="FF0000"/>
          <w:sz w:val="28"/>
          <w:szCs w:val="28"/>
          <w:lang w:val="vi-VN"/>
        </w:rPr>
        <w:t xml:space="preserve"> bản</w:t>
      </w:r>
      <w:r w:rsidRPr="007C06D5">
        <w:rPr>
          <w:rFonts w:eastAsia="Times New Roman" w:cs="Times New Roman"/>
          <w:color w:val="FF0000"/>
          <w:sz w:val="28"/>
          <w:szCs w:val="28"/>
          <w:lang w:val="vi-VN"/>
        </w:rPr>
        <w:t> bằng tiếng Việt có h</w:t>
      </w:r>
      <w:r w:rsidR="008C05C5" w:rsidRPr="007C06D5">
        <w:rPr>
          <w:rFonts w:eastAsia="Times New Roman" w:cs="Times New Roman"/>
          <w:color w:val="FF0000"/>
          <w:sz w:val="28"/>
          <w:szCs w:val="28"/>
          <w:lang w:val="vi-VN"/>
        </w:rPr>
        <w:t>iệu lực pháp lý như nhau.</w:t>
      </w:r>
      <w:r w:rsidR="005876BD" w:rsidRPr="007C06D5">
        <w:rPr>
          <w:rFonts w:eastAsia="Times New Roman" w:cs="Times New Roman"/>
          <w:color w:val="FF0000"/>
          <w:sz w:val="28"/>
          <w:szCs w:val="28"/>
        </w:rPr>
        <w:t xml:space="preserve"> </w:t>
      </w:r>
      <w:r w:rsidR="00633987" w:rsidRPr="007C06D5">
        <w:rPr>
          <w:rFonts w:eastAsia="Times New Roman" w:cs="Times New Roman"/>
          <w:color w:val="FF0000"/>
          <w:sz w:val="28"/>
          <w:szCs w:val="28"/>
          <w:lang w:val="vi-VN"/>
        </w:rPr>
        <w:t>Chủ đầu tư sẽ giữ 0</w:t>
      </w:r>
      <w:r w:rsidR="00415332">
        <w:rPr>
          <w:rFonts w:eastAsia="Times New Roman" w:cs="Times New Roman"/>
          <w:color w:val="FF0000"/>
          <w:sz w:val="28"/>
          <w:szCs w:val="28"/>
          <w:lang w:val="vi-VN"/>
        </w:rPr>
        <w:t>6</w:t>
      </w:r>
      <w:r w:rsidR="00633987" w:rsidRPr="007C06D5">
        <w:rPr>
          <w:rFonts w:eastAsia="Times New Roman" w:cs="Times New Roman"/>
          <w:color w:val="FF0000"/>
          <w:sz w:val="28"/>
          <w:szCs w:val="28"/>
          <w:lang w:val="vi-VN"/>
        </w:rPr>
        <w:t xml:space="preserve"> bản tiếng Việt, Nhà thầu sẽ giữ 0</w:t>
      </w:r>
      <w:r w:rsidR="005F3BF1" w:rsidRPr="007C06D5">
        <w:rPr>
          <w:rFonts w:eastAsia="Times New Roman" w:cs="Times New Roman"/>
          <w:color w:val="FF0000"/>
          <w:sz w:val="28"/>
          <w:szCs w:val="28"/>
          <w:lang w:val="vi-VN"/>
        </w:rPr>
        <w:t>2</w:t>
      </w:r>
      <w:r w:rsidR="00633987" w:rsidRPr="007C06D5">
        <w:rPr>
          <w:rFonts w:eastAsia="Times New Roman" w:cs="Times New Roman"/>
          <w:color w:val="FF0000"/>
          <w:sz w:val="28"/>
          <w:szCs w:val="28"/>
          <w:lang w:val="vi-VN"/>
        </w:rPr>
        <w:t xml:space="preserve"> bản tiếng Việt</w:t>
      </w:r>
      <w:r w:rsidR="003203EA" w:rsidRPr="007C06D5">
        <w:rPr>
          <w:rFonts w:eastAsia="Times New Roman" w:cs="Times New Roman"/>
          <w:color w:val="FF0000"/>
          <w:sz w:val="28"/>
          <w:szCs w:val="28"/>
          <w:lang w:val="vi-VN"/>
        </w:rPr>
        <w:t>.</w:t>
      </w:r>
    </w:p>
    <w:p w14:paraId="0E27698B" w14:textId="7171C30A" w:rsidR="00136506"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26.2. Hợp đồng này có hiệu lực kể từ </w:t>
      </w:r>
      <w:r w:rsidR="00214A97" w:rsidRPr="00AB0D27">
        <w:rPr>
          <w:rFonts w:eastAsia="Times New Roman" w:cs="Times New Roman"/>
          <w:sz w:val="28"/>
          <w:szCs w:val="28"/>
          <w:lang w:val="vi-VN"/>
        </w:rPr>
        <w:t>ngày ký</w:t>
      </w:r>
      <w:r w:rsidRPr="00AB0D27">
        <w:rPr>
          <w:rFonts w:eastAsia="Times New Roman" w:cs="Times New Roman"/>
          <w:sz w:val="28"/>
          <w:szCs w:val="28"/>
          <w:lang w:val="vi-VN"/>
        </w:rPr>
        <w:t> và sau khi Chủ đầu tư đã nhận được bảo đảm thực hiện hợp đồng theo Điều 5 Hợp đồng.</w:t>
      </w:r>
    </w:p>
    <w:tbl>
      <w:tblPr>
        <w:tblStyle w:val="TableGrid"/>
        <w:tblW w:w="93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8"/>
      </w:tblGrid>
      <w:tr w:rsidR="005F02EC" w:rsidRPr="00AB0D27" w14:paraId="3D580A38" w14:textId="77777777" w:rsidTr="003E1F34">
        <w:trPr>
          <w:trHeight w:val="580"/>
        </w:trPr>
        <w:tc>
          <w:tcPr>
            <w:tcW w:w="9356" w:type="dxa"/>
            <w:gridSpan w:val="2"/>
            <w:hideMark/>
          </w:tcPr>
          <w:p w14:paraId="21A1B22B" w14:textId="77777777" w:rsidR="005F02EC" w:rsidRPr="00AB0D27" w:rsidRDefault="005F02EC" w:rsidP="003E1F34">
            <w:pPr>
              <w:spacing w:before="120" w:line="288" w:lineRule="auto"/>
              <w:jc w:val="center"/>
              <w:rPr>
                <w:b/>
                <w:sz w:val="28"/>
                <w:szCs w:val="28"/>
              </w:rPr>
            </w:pPr>
            <w:r w:rsidRPr="00AB0D27">
              <w:rPr>
                <w:b/>
                <w:sz w:val="28"/>
                <w:szCs w:val="28"/>
              </w:rPr>
              <w:t>ĐẠI DIỆN BÊN GIAO THẦU</w:t>
            </w:r>
          </w:p>
          <w:p w14:paraId="533CE979" w14:textId="77777777" w:rsidR="005F02EC" w:rsidRPr="00AB0D27" w:rsidRDefault="005F02EC" w:rsidP="003E1F34">
            <w:pPr>
              <w:spacing w:before="120" w:line="288" w:lineRule="auto"/>
              <w:ind w:firstLine="567"/>
              <w:jc w:val="center"/>
              <w:rPr>
                <w:b/>
                <w:sz w:val="28"/>
                <w:szCs w:val="28"/>
              </w:rPr>
            </w:pPr>
          </w:p>
          <w:p w14:paraId="62D5963B" w14:textId="77777777" w:rsidR="005F02EC" w:rsidRPr="00AB0D27" w:rsidRDefault="005F02EC" w:rsidP="003E1F34">
            <w:pPr>
              <w:spacing w:before="120" w:line="288" w:lineRule="auto"/>
              <w:ind w:firstLine="567"/>
              <w:jc w:val="center"/>
              <w:rPr>
                <w:b/>
                <w:sz w:val="28"/>
                <w:szCs w:val="28"/>
              </w:rPr>
            </w:pPr>
          </w:p>
          <w:p w14:paraId="36F13604" w14:textId="77777777" w:rsidR="005F02EC" w:rsidRPr="00AB0D27" w:rsidRDefault="005F02EC" w:rsidP="003E1F34">
            <w:pPr>
              <w:spacing w:before="120" w:line="288" w:lineRule="auto"/>
              <w:ind w:firstLine="567"/>
              <w:jc w:val="center"/>
              <w:rPr>
                <w:b/>
                <w:sz w:val="28"/>
                <w:szCs w:val="28"/>
              </w:rPr>
            </w:pPr>
          </w:p>
          <w:p w14:paraId="5EB21676" w14:textId="77777777" w:rsidR="005F02EC" w:rsidRPr="00AB0D27" w:rsidRDefault="005F02EC" w:rsidP="003E1F34">
            <w:pPr>
              <w:spacing w:before="120" w:line="288" w:lineRule="auto"/>
              <w:ind w:firstLine="567"/>
              <w:jc w:val="center"/>
              <w:rPr>
                <w:b/>
                <w:sz w:val="28"/>
                <w:szCs w:val="28"/>
              </w:rPr>
            </w:pPr>
          </w:p>
          <w:p w14:paraId="711492FE" w14:textId="77777777" w:rsidR="005F02EC" w:rsidRPr="00AB0D27" w:rsidRDefault="005F02EC" w:rsidP="003E1F34">
            <w:pPr>
              <w:spacing w:before="120" w:line="288" w:lineRule="auto"/>
              <w:ind w:firstLine="567"/>
              <w:jc w:val="center"/>
              <w:rPr>
                <w:b/>
                <w:sz w:val="28"/>
                <w:szCs w:val="28"/>
              </w:rPr>
            </w:pPr>
          </w:p>
        </w:tc>
      </w:tr>
      <w:tr w:rsidR="005F02EC" w:rsidRPr="00AB0D27" w14:paraId="34E96622" w14:textId="77777777" w:rsidTr="003E1F34">
        <w:trPr>
          <w:trHeight w:val="580"/>
        </w:trPr>
        <w:tc>
          <w:tcPr>
            <w:tcW w:w="9356" w:type="dxa"/>
            <w:gridSpan w:val="2"/>
          </w:tcPr>
          <w:p w14:paraId="758CC834" w14:textId="77777777" w:rsidR="005F02EC" w:rsidRPr="00AB0D27" w:rsidRDefault="005F02EC" w:rsidP="003E1F34">
            <w:pPr>
              <w:spacing w:before="120" w:line="288" w:lineRule="auto"/>
              <w:ind w:firstLine="567"/>
              <w:jc w:val="center"/>
              <w:rPr>
                <w:b/>
                <w:sz w:val="28"/>
                <w:szCs w:val="28"/>
              </w:rPr>
            </w:pPr>
            <w:r w:rsidRPr="00AB0D27">
              <w:rPr>
                <w:b/>
                <w:sz w:val="28"/>
                <w:szCs w:val="28"/>
              </w:rPr>
              <w:t>ĐẠI DIỆN NHÀ THẦU</w:t>
            </w:r>
          </w:p>
        </w:tc>
      </w:tr>
      <w:tr w:rsidR="005F02EC" w:rsidRPr="00AB0D27" w14:paraId="5F69DBEB" w14:textId="77777777" w:rsidTr="003E1F34">
        <w:trPr>
          <w:trHeight w:val="580"/>
        </w:trPr>
        <w:tc>
          <w:tcPr>
            <w:tcW w:w="4678" w:type="dxa"/>
          </w:tcPr>
          <w:p w14:paraId="78FFE7E9" w14:textId="40FE5FBF" w:rsidR="005F02EC" w:rsidRPr="00076EB6" w:rsidRDefault="005F02EC" w:rsidP="00415332">
            <w:pPr>
              <w:spacing w:before="120" w:line="288" w:lineRule="auto"/>
              <w:rPr>
                <w:b/>
                <w:sz w:val="28"/>
                <w:szCs w:val="28"/>
              </w:rPr>
            </w:pPr>
            <w:bookmarkStart w:id="50" w:name="_GoBack"/>
            <w:bookmarkEnd w:id="50"/>
          </w:p>
        </w:tc>
        <w:tc>
          <w:tcPr>
            <w:tcW w:w="4678" w:type="dxa"/>
          </w:tcPr>
          <w:p w14:paraId="0C70D361" w14:textId="4C179D67" w:rsidR="005F02EC" w:rsidRPr="00AC438A" w:rsidRDefault="005F02EC" w:rsidP="003E1F34">
            <w:pPr>
              <w:spacing w:before="120" w:line="288" w:lineRule="auto"/>
              <w:ind w:firstLine="567"/>
              <w:jc w:val="center"/>
              <w:rPr>
                <w:b/>
                <w:sz w:val="28"/>
                <w:szCs w:val="28"/>
              </w:rPr>
            </w:pPr>
          </w:p>
        </w:tc>
      </w:tr>
      <w:tr w:rsidR="005F02EC" w:rsidRPr="00AB0D27" w14:paraId="59FA1129" w14:textId="77777777" w:rsidTr="003E1F34">
        <w:trPr>
          <w:trHeight w:val="580"/>
        </w:trPr>
        <w:tc>
          <w:tcPr>
            <w:tcW w:w="4678" w:type="dxa"/>
          </w:tcPr>
          <w:p w14:paraId="7B26C299" w14:textId="77777777" w:rsidR="005F02EC" w:rsidRPr="00AB0D27" w:rsidRDefault="005F02EC" w:rsidP="003E1F34">
            <w:pPr>
              <w:spacing w:before="120" w:line="288" w:lineRule="auto"/>
              <w:jc w:val="center"/>
              <w:rPr>
                <w:b/>
                <w:sz w:val="28"/>
                <w:szCs w:val="28"/>
              </w:rPr>
            </w:pPr>
          </w:p>
        </w:tc>
        <w:tc>
          <w:tcPr>
            <w:tcW w:w="4678" w:type="dxa"/>
          </w:tcPr>
          <w:p w14:paraId="19046DEE" w14:textId="77777777" w:rsidR="005F02EC" w:rsidRPr="00AB0D27" w:rsidRDefault="005F02EC" w:rsidP="003E1F34">
            <w:pPr>
              <w:spacing w:before="120" w:line="288" w:lineRule="auto"/>
              <w:ind w:firstLine="567"/>
              <w:jc w:val="center"/>
              <w:rPr>
                <w:b/>
                <w:sz w:val="28"/>
                <w:szCs w:val="28"/>
              </w:rPr>
            </w:pPr>
          </w:p>
        </w:tc>
      </w:tr>
    </w:tbl>
    <w:p w14:paraId="572CC74F" w14:textId="6441838F" w:rsidR="00A20D9C" w:rsidRPr="00AB0D27" w:rsidRDefault="00A20D9C" w:rsidP="001B6D23">
      <w:pPr>
        <w:spacing w:before="120" w:after="0" w:line="264" w:lineRule="auto"/>
        <w:jc w:val="center"/>
        <w:rPr>
          <w:rFonts w:eastAsia="Times New Roman" w:cs="Times New Roman"/>
          <w:b/>
          <w:sz w:val="28"/>
          <w:szCs w:val="28"/>
          <w:lang w:val="vi-VN"/>
        </w:rPr>
      </w:pPr>
    </w:p>
    <w:sectPr w:rsidR="00A20D9C" w:rsidRPr="00AB0D27" w:rsidSect="007C06D5">
      <w:headerReference w:type="default" r:id="rId9"/>
      <w:footerReference w:type="default" r:id="rId10"/>
      <w:headerReference w:type="first" r:id="rId11"/>
      <w:pgSz w:w="11907" w:h="16840" w:code="9"/>
      <w:pgMar w:top="1134" w:right="907" w:bottom="907" w:left="1701" w:header="454"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FF3506" w14:textId="77777777" w:rsidR="00A061AB" w:rsidRDefault="00A061AB" w:rsidP="008C05C5">
      <w:pPr>
        <w:spacing w:after="0" w:line="240" w:lineRule="auto"/>
      </w:pPr>
      <w:r>
        <w:separator/>
      </w:r>
    </w:p>
  </w:endnote>
  <w:endnote w:type="continuationSeparator" w:id="0">
    <w:p w14:paraId="2B41B7A0" w14:textId="77777777" w:rsidR="00A061AB" w:rsidRDefault="00A061AB" w:rsidP="008C0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Times New Roman 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0094999"/>
      <w:docPartObj>
        <w:docPartGallery w:val="Page Numbers (Bottom of Page)"/>
        <w:docPartUnique/>
      </w:docPartObj>
    </w:sdtPr>
    <w:sdtEndPr>
      <w:rPr>
        <w:noProof/>
      </w:rPr>
    </w:sdtEndPr>
    <w:sdtContent>
      <w:p w14:paraId="3CF1E874" w14:textId="69D9C488" w:rsidR="003E1F34" w:rsidRDefault="003E1F34">
        <w:pPr>
          <w:pStyle w:val="Footer"/>
          <w:jc w:val="center"/>
        </w:pPr>
        <w:r>
          <w:fldChar w:fldCharType="begin"/>
        </w:r>
        <w:r>
          <w:instrText xml:space="preserve"> PAGE   \* MERGEFORMAT </w:instrText>
        </w:r>
        <w:r>
          <w:fldChar w:fldCharType="separate"/>
        </w:r>
        <w:r w:rsidR="00415332">
          <w:rPr>
            <w:noProof/>
          </w:rPr>
          <w:t>41</w:t>
        </w:r>
        <w:r>
          <w:rPr>
            <w:noProof/>
          </w:rPr>
          <w:fldChar w:fldCharType="end"/>
        </w:r>
      </w:p>
    </w:sdtContent>
  </w:sdt>
  <w:p w14:paraId="7650BB1E" w14:textId="77777777" w:rsidR="003E1F34" w:rsidRDefault="003E1F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762994" w14:textId="77777777" w:rsidR="00A061AB" w:rsidRDefault="00A061AB" w:rsidP="008C05C5">
      <w:pPr>
        <w:spacing w:after="0" w:line="240" w:lineRule="auto"/>
      </w:pPr>
      <w:r>
        <w:separator/>
      </w:r>
    </w:p>
  </w:footnote>
  <w:footnote w:type="continuationSeparator" w:id="0">
    <w:p w14:paraId="074F1ADE" w14:textId="77777777" w:rsidR="00A061AB" w:rsidRDefault="00A061AB" w:rsidP="008C05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80F69" w14:textId="5C94B846" w:rsidR="003E1F34" w:rsidRPr="0048591B" w:rsidRDefault="003E1F34">
    <w:pPr>
      <w:pStyle w:val="Header"/>
      <w:jc w:val="center"/>
      <w:rPr>
        <w:sz w:val="26"/>
        <w:szCs w:val="26"/>
      </w:rPr>
    </w:pPr>
  </w:p>
  <w:p w14:paraId="01F42204" w14:textId="77777777" w:rsidR="003E1F34" w:rsidRDefault="003E1F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64684" w14:textId="77777777" w:rsidR="003E1F34" w:rsidRDefault="003E1F34">
    <w:pPr>
      <w:pStyle w:val="Header"/>
      <w:jc w:val="center"/>
    </w:pPr>
  </w:p>
  <w:p w14:paraId="4AABFFAF" w14:textId="77777777" w:rsidR="003E1F34" w:rsidRDefault="003E1F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E62330"/>
    <w:multiLevelType w:val="hybridMultilevel"/>
    <w:tmpl w:val="F6EAFE56"/>
    <w:lvl w:ilvl="0" w:tplc="AAA28752">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68CD3ED6"/>
    <w:multiLevelType w:val="hybridMultilevel"/>
    <w:tmpl w:val="D606290E"/>
    <w:lvl w:ilvl="0" w:tplc="46A22272">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7CDA04D6"/>
    <w:multiLevelType w:val="hybridMultilevel"/>
    <w:tmpl w:val="A84612A0"/>
    <w:lvl w:ilvl="0" w:tplc="0409000F">
      <w:start w:val="1"/>
      <w:numFmt w:val="decimal"/>
      <w:lvlText w:val="%1."/>
      <w:lvlJc w:val="left"/>
      <w:pPr>
        <w:ind w:left="720" w:hanging="360"/>
      </w:pPr>
    </w:lvl>
    <w:lvl w:ilvl="1" w:tplc="C99A9B76">
      <w:start w:val="1"/>
      <w:numFmt w:val="decimal"/>
      <w:lvlText w:val="%2."/>
      <w:lvlJc w:val="left"/>
      <w:pPr>
        <w:ind w:left="1440" w:hanging="360"/>
      </w:pPr>
      <w:rPr>
        <w:rFonts w:ascii="Times New Roman" w:eastAsia="Times New Roman" w:hAnsi="Times New Roman" w:cs="Times New Roman"/>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attachedTemplate r:id="rId1"/>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4F3"/>
    <w:rsid w:val="000007B4"/>
    <w:rsid w:val="00000EC5"/>
    <w:rsid w:val="0000247C"/>
    <w:rsid w:val="00002BFB"/>
    <w:rsid w:val="0000371A"/>
    <w:rsid w:val="00004367"/>
    <w:rsid w:val="00007DDF"/>
    <w:rsid w:val="00007FD4"/>
    <w:rsid w:val="00010668"/>
    <w:rsid w:val="000116AF"/>
    <w:rsid w:val="0001496A"/>
    <w:rsid w:val="0001784D"/>
    <w:rsid w:val="00020F6C"/>
    <w:rsid w:val="00021973"/>
    <w:rsid w:val="000246A3"/>
    <w:rsid w:val="00025A21"/>
    <w:rsid w:val="00030FE8"/>
    <w:rsid w:val="00031FC0"/>
    <w:rsid w:val="000328BB"/>
    <w:rsid w:val="00041F8C"/>
    <w:rsid w:val="00043BB7"/>
    <w:rsid w:val="00044EF6"/>
    <w:rsid w:val="00046795"/>
    <w:rsid w:val="00046822"/>
    <w:rsid w:val="0004763C"/>
    <w:rsid w:val="00050529"/>
    <w:rsid w:val="00050CBC"/>
    <w:rsid w:val="00050E84"/>
    <w:rsid w:val="0005244F"/>
    <w:rsid w:val="000539C3"/>
    <w:rsid w:val="000566BF"/>
    <w:rsid w:val="00060CD0"/>
    <w:rsid w:val="00060DFD"/>
    <w:rsid w:val="00061AF6"/>
    <w:rsid w:val="00062BBF"/>
    <w:rsid w:val="00063B31"/>
    <w:rsid w:val="00065831"/>
    <w:rsid w:val="00067F19"/>
    <w:rsid w:val="0007022E"/>
    <w:rsid w:val="000711A6"/>
    <w:rsid w:val="00077405"/>
    <w:rsid w:val="00080A09"/>
    <w:rsid w:val="00080FC7"/>
    <w:rsid w:val="000845F9"/>
    <w:rsid w:val="00085232"/>
    <w:rsid w:val="00092425"/>
    <w:rsid w:val="00096107"/>
    <w:rsid w:val="00096500"/>
    <w:rsid w:val="00096C42"/>
    <w:rsid w:val="000A06DA"/>
    <w:rsid w:val="000A228B"/>
    <w:rsid w:val="000A2A23"/>
    <w:rsid w:val="000A3D03"/>
    <w:rsid w:val="000A6910"/>
    <w:rsid w:val="000A69F3"/>
    <w:rsid w:val="000A79B5"/>
    <w:rsid w:val="000B0771"/>
    <w:rsid w:val="000B2AB4"/>
    <w:rsid w:val="000B4381"/>
    <w:rsid w:val="000B5849"/>
    <w:rsid w:val="000B6FE2"/>
    <w:rsid w:val="000B7EC2"/>
    <w:rsid w:val="000C0306"/>
    <w:rsid w:val="000C16EC"/>
    <w:rsid w:val="000C1764"/>
    <w:rsid w:val="000C1F14"/>
    <w:rsid w:val="000C2904"/>
    <w:rsid w:val="000C3540"/>
    <w:rsid w:val="000C4088"/>
    <w:rsid w:val="000C474F"/>
    <w:rsid w:val="000D0D9D"/>
    <w:rsid w:val="000D3786"/>
    <w:rsid w:val="000D5023"/>
    <w:rsid w:val="000D5593"/>
    <w:rsid w:val="000D7EA0"/>
    <w:rsid w:val="000E69EB"/>
    <w:rsid w:val="000E78B6"/>
    <w:rsid w:val="000F14D8"/>
    <w:rsid w:val="000F293B"/>
    <w:rsid w:val="000F37DC"/>
    <w:rsid w:val="000F52FA"/>
    <w:rsid w:val="001022FE"/>
    <w:rsid w:val="00102932"/>
    <w:rsid w:val="00102CEB"/>
    <w:rsid w:val="001064D1"/>
    <w:rsid w:val="00106710"/>
    <w:rsid w:val="0010747F"/>
    <w:rsid w:val="0011079F"/>
    <w:rsid w:val="0011201D"/>
    <w:rsid w:val="0011204A"/>
    <w:rsid w:val="0011312A"/>
    <w:rsid w:val="00114C0A"/>
    <w:rsid w:val="001171CA"/>
    <w:rsid w:val="001179EA"/>
    <w:rsid w:val="00121348"/>
    <w:rsid w:val="001215E3"/>
    <w:rsid w:val="001223F1"/>
    <w:rsid w:val="001314D6"/>
    <w:rsid w:val="00133F96"/>
    <w:rsid w:val="001355A9"/>
    <w:rsid w:val="0013576C"/>
    <w:rsid w:val="00136506"/>
    <w:rsid w:val="00136AE9"/>
    <w:rsid w:val="00137B68"/>
    <w:rsid w:val="001438A2"/>
    <w:rsid w:val="001453A0"/>
    <w:rsid w:val="0015088D"/>
    <w:rsid w:val="00161C09"/>
    <w:rsid w:val="001623E8"/>
    <w:rsid w:val="00163BF0"/>
    <w:rsid w:val="001677EE"/>
    <w:rsid w:val="00170758"/>
    <w:rsid w:val="00171629"/>
    <w:rsid w:val="001716F4"/>
    <w:rsid w:val="00173E03"/>
    <w:rsid w:val="001741EA"/>
    <w:rsid w:val="00175A38"/>
    <w:rsid w:val="00176DFE"/>
    <w:rsid w:val="00180B3A"/>
    <w:rsid w:val="0018111B"/>
    <w:rsid w:val="00182E1B"/>
    <w:rsid w:val="00183CF2"/>
    <w:rsid w:val="00186152"/>
    <w:rsid w:val="00191E81"/>
    <w:rsid w:val="00197289"/>
    <w:rsid w:val="00197658"/>
    <w:rsid w:val="00197E77"/>
    <w:rsid w:val="001A359C"/>
    <w:rsid w:val="001A36BB"/>
    <w:rsid w:val="001A6889"/>
    <w:rsid w:val="001A6DC2"/>
    <w:rsid w:val="001A7E0F"/>
    <w:rsid w:val="001B3404"/>
    <w:rsid w:val="001B355C"/>
    <w:rsid w:val="001B49BC"/>
    <w:rsid w:val="001B51D2"/>
    <w:rsid w:val="001B5832"/>
    <w:rsid w:val="001B5B1B"/>
    <w:rsid w:val="001B6D23"/>
    <w:rsid w:val="001C167A"/>
    <w:rsid w:val="001C43B9"/>
    <w:rsid w:val="001C55B5"/>
    <w:rsid w:val="001C6C01"/>
    <w:rsid w:val="001C6E7F"/>
    <w:rsid w:val="001C7944"/>
    <w:rsid w:val="001D0DF6"/>
    <w:rsid w:val="001D2A17"/>
    <w:rsid w:val="001D36FD"/>
    <w:rsid w:val="001D4E51"/>
    <w:rsid w:val="001D59F2"/>
    <w:rsid w:val="001D6C07"/>
    <w:rsid w:val="001E0AA8"/>
    <w:rsid w:val="001E3593"/>
    <w:rsid w:val="001E520F"/>
    <w:rsid w:val="001E645D"/>
    <w:rsid w:val="001E6CD3"/>
    <w:rsid w:val="001E74E0"/>
    <w:rsid w:val="001F10AF"/>
    <w:rsid w:val="001F22B7"/>
    <w:rsid w:val="001F24F2"/>
    <w:rsid w:val="001F254B"/>
    <w:rsid w:val="001F346D"/>
    <w:rsid w:val="001F66ED"/>
    <w:rsid w:val="001F7B52"/>
    <w:rsid w:val="001F7D0A"/>
    <w:rsid w:val="00201A2A"/>
    <w:rsid w:val="00201CF6"/>
    <w:rsid w:val="0020360A"/>
    <w:rsid w:val="00203B7E"/>
    <w:rsid w:val="00210EE4"/>
    <w:rsid w:val="002124B5"/>
    <w:rsid w:val="00214A97"/>
    <w:rsid w:val="00215F4A"/>
    <w:rsid w:val="00216386"/>
    <w:rsid w:val="00220C3D"/>
    <w:rsid w:val="00227399"/>
    <w:rsid w:val="00232D69"/>
    <w:rsid w:val="00232EDD"/>
    <w:rsid w:val="0023389E"/>
    <w:rsid w:val="00234B4A"/>
    <w:rsid w:val="002370AE"/>
    <w:rsid w:val="00240EF1"/>
    <w:rsid w:val="002411A2"/>
    <w:rsid w:val="002420E7"/>
    <w:rsid w:val="00242931"/>
    <w:rsid w:val="00242E80"/>
    <w:rsid w:val="00245130"/>
    <w:rsid w:val="00245B27"/>
    <w:rsid w:val="00246F67"/>
    <w:rsid w:val="00247FCF"/>
    <w:rsid w:val="0025040E"/>
    <w:rsid w:val="002521C0"/>
    <w:rsid w:val="00252ADD"/>
    <w:rsid w:val="00252B9C"/>
    <w:rsid w:val="0025344F"/>
    <w:rsid w:val="002535EE"/>
    <w:rsid w:val="002550A3"/>
    <w:rsid w:val="00255930"/>
    <w:rsid w:val="00257191"/>
    <w:rsid w:val="00260DCD"/>
    <w:rsid w:val="002610E2"/>
    <w:rsid w:val="0026372E"/>
    <w:rsid w:val="00265CA7"/>
    <w:rsid w:val="00271474"/>
    <w:rsid w:val="00271B8E"/>
    <w:rsid w:val="00272298"/>
    <w:rsid w:val="002722EC"/>
    <w:rsid w:val="00272B3C"/>
    <w:rsid w:val="00274867"/>
    <w:rsid w:val="00275067"/>
    <w:rsid w:val="00277CC4"/>
    <w:rsid w:val="0028095D"/>
    <w:rsid w:val="00280D0A"/>
    <w:rsid w:val="002822FD"/>
    <w:rsid w:val="00284A09"/>
    <w:rsid w:val="0028698F"/>
    <w:rsid w:val="00286F22"/>
    <w:rsid w:val="00291852"/>
    <w:rsid w:val="00292FF3"/>
    <w:rsid w:val="002930FB"/>
    <w:rsid w:val="00294169"/>
    <w:rsid w:val="00294A96"/>
    <w:rsid w:val="002A2188"/>
    <w:rsid w:val="002A6058"/>
    <w:rsid w:val="002B00CB"/>
    <w:rsid w:val="002B0A20"/>
    <w:rsid w:val="002B2B74"/>
    <w:rsid w:val="002B493C"/>
    <w:rsid w:val="002B4FE6"/>
    <w:rsid w:val="002B5C92"/>
    <w:rsid w:val="002B610A"/>
    <w:rsid w:val="002C016C"/>
    <w:rsid w:val="002C2354"/>
    <w:rsid w:val="002C4790"/>
    <w:rsid w:val="002C6C29"/>
    <w:rsid w:val="002D1416"/>
    <w:rsid w:val="002D2D3B"/>
    <w:rsid w:val="002D46D1"/>
    <w:rsid w:val="002E01BF"/>
    <w:rsid w:val="002E0534"/>
    <w:rsid w:val="002E0935"/>
    <w:rsid w:val="002E17CA"/>
    <w:rsid w:val="002E33D0"/>
    <w:rsid w:val="002E3DE7"/>
    <w:rsid w:val="002E40D9"/>
    <w:rsid w:val="002E4364"/>
    <w:rsid w:val="002E518F"/>
    <w:rsid w:val="002F0434"/>
    <w:rsid w:val="002F5655"/>
    <w:rsid w:val="002F64F3"/>
    <w:rsid w:val="002F6B6D"/>
    <w:rsid w:val="0030109A"/>
    <w:rsid w:val="003014B4"/>
    <w:rsid w:val="003016A6"/>
    <w:rsid w:val="00302019"/>
    <w:rsid w:val="003045E8"/>
    <w:rsid w:val="003066C5"/>
    <w:rsid w:val="0031164B"/>
    <w:rsid w:val="00313DA6"/>
    <w:rsid w:val="0031533E"/>
    <w:rsid w:val="00316EC5"/>
    <w:rsid w:val="003203EA"/>
    <w:rsid w:val="0032168E"/>
    <w:rsid w:val="0032380A"/>
    <w:rsid w:val="003258DF"/>
    <w:rsid w:val="00327893"/>
    <w:rsid w:val="00330095"/>
    <w:rsid w:val="00332E4F"/>
    <w:rsid w:val="00333310"/>
    <w:rsid w:val="00333359"/>
    <w:rsid w:val="0033468D"/>
    <w:rsid w:val="003351C1"/>
    <w:rsid w:val="00336375"/>
    <w:rsid w:val="00340236"/>
    <w:rsid w:val="003408D9"/>
    <w:rsid w:val="00341BDC"/>
    <w:rsid w:val="0034233E"/>
    <w:rsid w:val="00343E74"/>
    <w:rsid w:val="00344226"/>
    <w:rsid w:val="003458CC"/>
    <w:rsid w:val="00346D89"/>
    <w:rsid w:val="00351F8D"/>
    <w:rsid w:val="00352E04"/>
    <w:rsid w:val="00354B86"/>
    <w:rsid w:val="003566F1"/>
    <w:rsid w:val="003572BF"/>
    <w:rsid w:val="003606F3"/>
    <w:rsid w:val="00360DBF"/>
    <w:rsid w:val="00366648"/>
    <w:rsid w:val="003667FA"/>
    <w:rsid w:val="003710C5"/>
    <w:rsid w:val="00371C29"/>
    <w:rsid w:val="00371E34"/>
    <w:rsid w:val="00374724"/>
    <w:rsid w:val="003752AF"/>
    <w:rsid w:val="00375F75"/>
    <w:rsid w:val="0038042C"/>
    <w:rsid w:val="0038460C"/>
    <w:rsid w:val="00385A96"/>
    <w:rsid w:val="00385ABA"/>
    <w:rsid w:val="003862C9"/>
    <w:rsid w:val="00391B62"/>
    <w:rsid w:val="003930C3"/>
    <w:rsid w:val="00393B20"/>
    <w:rsid w:val="00393E21"/>
    <w:rsid w:val="00394035"/>
    <w:rsid w:val="0039518C"/>
    <w:rsid w:val="0039680E"/>
    <w:rsid w:val="0039700E"/>
    <w:rsid w:val="003A0F0E"/>
    <w:rsid w:val="003A4F8E"/>
    <w:rsid w:val="003A508E"/>
    <w:rsid w:val="003B2676"/>
    <w:rsid w:val="003B6ABF"/>
    <w:rsid w:val="003C07FB"/>
    <w:rsid w:val="003C089B"/>
    <w:rsid w:val="003C0DFB"/>
    <w:rsid w:val="003C1B75"/>
    <w:rsid w:val="003C2CC9"/>
    <w:rsid w:val="003C3A88"/>
    <w:rsid w:val="003C3BBE"/>
    <w:rsid w:val="003D16A4"/>
    <w:rsid w:val="003D3D21"/>
    <w:rsid w:val="003D47C9"/>
    <w:rsid w:val="003D4CD4"/>
    <w:rsid w:val="003D4F16"/>
    <w:rsid w:val="003E030E"/>
    <w:rsid w:val="003E1B67"/>
    <w:rsid w:val="003E1F34"/>
    <w:rsid w:val="003E3D95"/>
    <w:rsid w:val="003E7EC9"/>
    <w:rsid w:val="003F0EFA"/>
    <w:rsid w:val="003F1D34"/>
    <w:rsid w:val="003F38E5"/>
    <w:rsid w:val="003F5032"/>
    <w:rsid w:val="003F505D"/>
    <w:rsid w:val="003F6146"/>
    <w:rsid w:val="003F65F1"/>
    <w:rsid w:val="003F74A7"/>
    <w:rsid w:val="004005D3"/>
    <w:rsid w:val="00400E11"/>
    <w:rsid w:val="00400EB5"/>
    <w:rsid w:val="00404490"/>
    <w:rsid w:val="00410FB6"/>
    <w:rsid w:val="00415332"/>
    <w:rsid w:val="00415724"/>
    <w:rsid w:val="00420F07"/>
    <w:rsid w:val="0042153E"/>
    <w:rsid w:val="00422FFB"/>
    <w:rsid w:val="00423D12"/>
    <w:rsid w:val="00425B3A"/>
    <w:rsid w:val="00425C00"/>
    <w:rsid w:val="00427207"/>
    <w:rsid w:val="00433E1B"/>
    <w:rsid w:val="00433FFE"/>
    <w:rsid w:val="004341E9"/>
    <w:rsid w:val="00440DD4"/>
    <w:rsid w:val="00441CD7"/>
    <w:rsid w:val="00442879"/>
    <w:rsid w:val="00445DD0"/>
    <w:rsid w:val="00446946"/>
    <w:rsid w:val="00446D38"/>
    <w:rsid w:val="00450FB2"/>
    <w:rsid w:val="004514FE"/>
    <w:rsid w:val="00452D97"/>
    <w:rsid w:val="00452DFC"/>
    <w:rsid w:val="00453DDD"/>
    <w:rsid w:val="00453E24"/>
    <w:rsid w:val="00453FB8"/>
    <w:rsid w:val="004542C8"/>
    <w:rsid w:val="00454B44"/>
    <w:rsid w:val="00454BFE"/>
    <w:rsid w:val="00455212"/>
    <w:rsid w:val="004559D7"/>
    <w:rsid w:val="00457EB8"/>
    <w:rsid w:val="004600E5"/>
    <w:rsid w:val="0046358E"/>
    <w:rsid w:val="00464C42"/>
    <w:rsid w:val="00465ED6"/>
    <w:rsid w:val="00466D80"/>
    <w:rsid w:val="00470CCA"/>
    <w:rsid w:val="004711F9"/>
    <w:rsid w:val="00473508"/>
    <w:rsid w:val="00475C24"/>
    <w:rsid w:val="0047770E"/>
    <w:rsid w:val="00477942"/>
    <w:rsid w:val="00477C52"/>
    <w:rsid w:val="00477F4D"/>
    <w:rsid w:val="00481A40"/>
    <w:rsid w:val="0048203E"/>
    <w:rsid w:val="004821CF"/>
    <w:rsid w:val="0048375E"/>
    <w:rsid w:val="00484D42"/>
    <w:rsid w:val="0048591B"/>
    <w:rsid w:val="00492FCE"/>
    <w:rsid w:val="00496418"/>
    <w:rsid w:val="004A12E4"/>
    <w:rsid w:val="004A3840"/>
    <w:rsid w:val="004A44D8"/>
    <w:rsid w:val="004A483F"/>
    <w:rsid w:val="004A4BD1"/>
    <w:rsid w:val="004A6F35"/>
    <w:rsid w:val="004A7929"/>
    <w:rsid w:val="004B4CCC"/>
    <w:rsid w:val="004B6D0E"/>
    <w:rsid w:val="004B7CCF"/>
    <w:rsid w:val="004C003B"/>
    <w:rsid w:val="004C2183"/>
    <w:rsid w:val="004C2578"/>
    <w:rsid w:val="004C29C9"/>
    <w:rsid w:val="004C2E41"/>
    <w:rsid w:val="004C5537"/>
    <w:rsid w:val="004C6D43"/>
    <w:rsid w:val="004C7479"/>
    <w:rsid w:val="004C7DC6"/>
    <w:rsid w:val="004D05DB"/>
    <w:rsid w:val="004D0D81"/>
    <w:rsid w:val="004D0FCE"/>
    <w:rsid w:val="004D12BB"/>
    <w:rsid w:val="004D1880"/>
    <w:rsid w:val="004D2208"/>
    <w:rsid w:val="004D331A"/>
    <w:rsid w:val="004D4AA6"/>
    <w:rsid w:val="004D7103"/>
    <w:rsid w:val="004D71FA"/>
    <w:rsid w:val="004E46E3"/>
    <w:rsid w:val="004E5D20"/>
    <w:rsid w:val="004E64DF"/>
    <w:rsid w:val="004E6B2B"/>
    <w:rsid w:val="004F2AC5"/>
    <w:rsid w:val="004F3F67"/>
    <w:rsid w:val="004F3FF7"/>
    <w:rsid w:val="004F56C8"/>
    <w:rsid w:val="004F659B"/>
    <w:rsid w:val="0050011E"/>
    <w:rsid w:val="00500783"/>
    <w:rsid w:val="00500AA1"/>
    <w:rsid w:val="00501E6A"/>
    <w:rsid w:val="00501F2B"/>
    <w:rsid w:val="005048A4"/>
    <w:rsid w:val="00504953"/>
    <w:rsid w:val="00504C30"/>
    <w:rsid w:val="00505C82"/>
    <w:rsid w:val="0050655C"/>
    <w:rsid w:val="0051042B"/>
    <w:rsid w:val="00513197"/>
    <w:rsid w:val="00513AE7"/>
    <w:rsid w:val="005142E1"/>
    <w:rsid w:val="00514F1A"/>
    <w:rsid w:val="00520992"/>
    <w:rsid w:val="00521D6D"/>
    <w:rsid w:val="00522BFF"/>
    <w:rsid w:val="00522DCD"/>
    <w:rsid w:val="00524258"/>
    <w:rsid w:val="0052596B"/>
    <w:rsid w:val="00526685"/>
    <w:rsid w:val="00526C07"/>
    <w:rsid w:val="0052743C"/>
    <w:rsid w:val="00527CE5"/>
    <w:rsid w:val="005322BD"/>
    <w:rsid w:val="00533B47"/>
    <w:rsid w:val="00533BD0"/>
    <w:rsid w:val="00534199"/>
    <w:rsid w:val="0053699B"/>
    <w:rsid w:val="0053705B"/>
    <w:rsid w:val="0053710C"/>
    <w:rsid w:val="00540C3D"/>
    <w:rsid w:val="00540CA2"/>
    <w:rsid w:val="005414B1"/>
    <w:rsid w:val="00543193"/>
    <w:rsid w:val="00544C52"/>
    <w:rsid w:val="00546E2C"/>
    <w:rsid w:val="0055055B"/>
    <w:rsid w:val="00553D17"/>
    <w:rsid w:val="00554E04"/>
    <w:rsid w:val="00555975"/>
    <w:rsid w:val="00555AE3"/>
    <w:rsid w:val="00555D55"/>
    <w:rsid w:val="005566A6"/>
    <w:rsid w:val="0055749D"/>
    <w:rsid w:val="005603AE"/>
    <w:rsid w:val="00560AC6"/>
    <w:rsid w:val="005630B2"/>
    <w:rsid w:val="00563FA3"/>
    <w:rsid w:val="005675C0"/>
    <w:rsid w:val="00567A3D"/>
    <w:rsid w:val="0057320F"/>
    <w:rsid w:val="0057351C"/>
    <w:rsid w:val="005737AE"/>
    <w:rsid w:val="00574528"/>
    <w:rsid w:val="00575E58"/>
    <w:rsid w:val="005767E6"/>
    <w:rsid w:val="00576B40"/>
    <w:rsid w:val="00577DFB"/>
    <w:rsid w:val="00580CA0"/>
    <w:rsid w:val="00580DE3"/>
    <w:rsid w:val="005823BC"/>
    <w:rsid w:val="00585250"/>
    <w:rsid w:val="00585397"/>
    <w:rsid w:val="00585C44"/>
    <w:rsid w:val="005861E2"/>
    <w:rsid w:val="005876BD"/>
    <w:rsid w:val="00587E0D"/>
    <w:rsid w:val="005912B5"/>
    <w:rsid w:val="0059133A"/>
    <w:rsid w:val="005914B1"/>
    <w:rsid w:val="005929C8"/>
    <w:rsid w:val="00593EE5"/>
    <w:rsid w:val="00595131"/>
    <w:rsid w:val="00595593"/>
    <w:rsid w:val="005A377E"/>
    <w:rsid w:val="005A4117"/>
    <w:rsid w:val="005A4C45"/>
    <w:rsid w:val="005A5EAB"/>
    <w:rsid w:val="005A6B29"/>
    <w:rsid w:val="005B16F7"/>
    <w:rsid w:val="005B1F31"/>
    <w:rsid w:val="005B5452"/>
    <w:rsid w:val="005B5827"/>
    <w:rsid w:val="005B5AE7"/>
    <w:rsid w:val="005B5FB2"/>
    <w:rsid w:val="005C08A6"/>
    <w:rsid w:val="005C0B7B"/>
    <w:rsid w:val="005C6DA0"/>
    <w:rsid w:val="005C741E"/>
    <w:rsid w:val="005D095A"/>
    <w:rsid w:val="005D0B78"/>
    <w:rsid w:val="005D2D09"/>
    <w:rsid w:val="005D43D0"/>
    <w:rsid w:val="005D4DC7"/>
    <w:rsid w:val="005D5507"/>
    <w:rsid w:val="005D7122"/>
    <w:rsid w:val="005D7CC5"/>
    <w:rsid w:val="005D7D0B"/>
    <w:rsid w:val="005E39AD"/>
    <w:rsid w:val="005E3C90"/>
    <w:rsid w:val="005E5CC9"/>
    <w:rsid w:val="005E5DA4"/>
    <w:rsid w:val="005E61A9"/>
    <w:rsid w:val="005E61C4"/>
    <w:rsid w:val="005E6749"/>
    <w:rsid w:val="005F02EC"/>
    <w:rsid w:val="005F0B00"/>
    <w:rsid w:val="005F142C"/>
    <w:rsid w:val="005F2CD6"/>
    <w:rsid w:val="005F3B40"/>
    <w:rsid w:val="005F3BF1"/>
    <w:rsid w:val="005F3C7A"/>
    <w:rsid w:val="005F675C"/>
    <w:rsid w:val="00600DE1"/>
    <w:rsid w:val="006012AA"/>
    <w:rsid w:val="00607424"/>
    <w:rsid w:val="006110B8"/>
    <w:rsid w:val="00613375"/>
    <w:rsid w:val="00620721"/>
    <w:rsid w:val="0062105B"/>
    <w:rsid w:val="00621A6E"/>
    <w:rsid w:val="00624BA3"/>
    <w:rsid w:val="00625559"/>
    <w:rsid w:val="00626A5D"/>
    <w:rsid w:val="006301CD"/>
    <w:rsid w:val="0063104F"/>
    <w:rsid w:val="006313DC"/>
    <w:rsid w:val="00632BB7"/>
    <w:rsid w:val="00633485"/>
    <w:rsid w:val="00633987"/>
    <w:rsid w:val="00634E6F"/>
    <w:rsid w:val="00637449"/>
    <w:rsid w:val="00637928"/>
    <w:rsid w:val="00637DF8"/>
    <w:rsid w:val="00640181"/>
    <w:rsid w:val="006430E4"/>
    <w:rsid w:val="006430E7"/>
    <w:rsid w:val="00643239"/>
    <w:rsid w:val="00644B0B"/>
    <w:rsid w:val="00645419"/>
    <w:rsid w:val="006469FF"/>
    <w:rsid w:val="00646C9C"/>
    <w:rsid w:val="00650F30"/>
    <w:rsid w:val="00653B0E"/>
    <w:rsid w:val="00654CDA"/>
    <w:rsid w:val="00656CAC"/>
    <w:rsid w:val="00657F74"/>
    <w:rsid w:val="00660478"/>
    <w:rsid w:val="00670147"/>
    <w:rsid w:val="00670EEF"/>
    <w:rsid w:val="00676260"/>
    <w:rsid w:val="00677797"/>
    <w:rsid w:val="00685F26"/>
    <w:rsid w:val="00685FDD"/>
    <w:rsid w:val="006879A8"/>
    <w:rsid w:val="00690651"/>
    <w:rsid w:val="0069188F"/>
    <w:rsid w:val="006942A5"/>
    <w:rsid w:val="00694E38"/>
    <w:rsid w:val="006A1320"/>
    <w:rsid w:val="006A3575"/>
    <w:rsid w:val="006A4443"/>
    <w:rsid w:val="006A5569"/>
    <w:rsid w:val="006A6A36"/>
    <w:rsid w:val="006A7C03"/>
    <w:rsid w:val="006B02A8"/>
    <w:rsid w:val="006B0D9E"/>
    <w:rsid w:val="006B18B6"/>
    <w:rsid w:val="006B6420"/>
    <w:rsid w:val="006B6B32"/>
    <w:rsid w:val="006B7151"/>
    <w:rsid w:val="006B7CDC"/>
    <w:rsid w:val="006C121A"/>
    <w:rsid w:val="006C138F"/>
    <w:rsid w:val="006C3B6E"/>
    <w:rsid w:val="006C3EF0"/>
    <w:rsid w:val="006C4000"/>
    <w:rsid w:val="006C6293"/>
    <w:rsid w:val="006C7881"/>
    <w:rsid w:val="006D1446"/>
    <w:rsid w:val="006D33C6"/>
    <w:rsid w:val="006D64F6"/>
    <w:rsid w:val="006D6F93"/>
    <w:rsid w:val="006E0BC6"/>
    <w:rsid w:val="006E14C6"/>
    <w:rsid w:val="006E5116"/>
    <w:rsid w:val="006E5BE9"/>
    <w:rsid w:val="006E60E8"/>
    <w:rsid w:val="006E62BB"/>
    <w:rsid w:val="006F2C05"/>
    <w:rsid w:val="006F3460"/>
    <w:rsid w:val="006F35C9"/>
    <w:rsid w:val="006F39CF"/>
    <w:rsid w:val="007020A5"/>
    <w:rsid w:val="00703DBE"/>
    <w:rsid w:val="0070537B"/>
    <w:rsid w:val="007067E1"/>
    <w:rsid w:val="00706985"/>
    <w:rsid w:val="00710364"/>
    <w:rsid w:val="007135FD"/>
    <w:rsid w:val="00713B83"/>
    <w:rsid w:val="0071579E"/>
    <w:rsid w:val="00716906"/>
    <w:rsid w:val="0071715A"/>
    <w:rsid w:val="007179C2"/>
    <w:rsid w:val="00722CB2"/>
    <w:rsid w:val="00726246"/>
    <w:rsid w:val="0072743A"/>
    <w:rsid w:val="007303F1"/>
    <w:rsid w:val="00730A7D"/>
    <w:rsid w:val="007326C2"/>
    <w:rsid w:val="00732D17"/>
    <w:rsid w:val="00735621"/>
    <w:rsid w:val="00737067"/>
    <w:rsid w:val="0073774A"/>
    <w:rsid w:val="0074140A"/>
    <w:rsid w:val="007439AD"/>
    <w:rsid w:val="00744EAE"/>
    <w:rsid w:val="00745302"/>
    <w:rsid w:val="00746F45"/>
    <w:rsid w:val="00746F79"/>
    <w:rsid w:val="00747973"/>
    <w:rsid w:val="00747E33"/>
    <w:rsid w:val="00750D97"/>
    <w:rsid w:val="00752503"/>
    <w:rsid w:val="007542C2"/>
    <w:rsid w:val="00754F87"/>
    <w:rsid w:val="0076007B"/>
    <w:rsid w:val="00760E59"/>
    <w:rsid w:val="007662F5"/>
    <w:rsid w:val="00767F23"/>
    <w:rsid w:val="00772249"/>
    <w:rsid w:val="00772873"/>
    <w:rsid w:val="007728E6"/>
    <w:rsid w:val="00773308"/>
    <w:rsid w:val="00774856"/>
    <w:rsid w:val="00776D0C"/>
    <w:rsid w:val="00780AB7"/>
    <w:rsid w:val="00781BFF"/>
    <w:rsid w:val="00781EF4"/>
    <w:rsid w:val="007861B6"/>
    <w:rsid w:val="00787208"/>
    <w:rsid w:val="00793B14"/>
    <w:rsid w:val="007941F1"/>
    <w:rsid w:val="007A0501"/>
    <w:rsid w:val="007A2CE2"/>
    <w:rsid w:val="007A48F7"/>
    <w:rsid w:val="007A4AFC"/>
    <w:rsid w:val="007A72AF"/>
    <w:rsid w:val="007B0EB5"/>
    <w:rsid w:val="007B1D81"/>
    <w:rsid w:val="007B3128"/>
    <w:rsid w:val="007B45BB"/>
    <w:rsid w:val="007B45CB"/>
    <w:rsid w:val="007B5C9B"/>
    <w:rsid w:val="007B6C0C"/>
    <w:rsid w:val="007B6CA6"/>
    <w:rsid w:val="007C06D5"/>
    <w:rsid w:val="007C2010"/>
    <w:rsid w:val="007C2041"/>
    <w:rsid w:val="007C26EE"/>
    <w:rsid w:val="007C5698"/>
    <w:rsid w:val="007C5DC3"/>
    <w:rsid w:val="007C7076"/>
    <w:rsid w:val="007D2A17"/>
    <w:rsid w:val="007D38EC"/>
    <w:rsid w:val="007D4705"/>
    <w:rsid w:val="007D6368"/>
    <w:rsid w:val="007D6A4E"/>
    <w:rsid w:val="007D7F55"/>
    <w:rsid w:val="007E2E7E"/>
    <w:rsid w:val="007E3206"/>
    <w:rsid w:val="007E4A21"/>
    <w:rsid w:val="007E5380"/>
    <w:rsid w:val="007E642F"/>
    <w:rsid w:val="007E75AB"/>
    <w:rsid w:val="007F51A0"/>
    <w:rsid w:val="007F6BCF"/>
    <w:rsid w:val="007F7898"/>
    <w:rsid w:val="008002C6"/>
    <w:rsid w:val="008017DA"/>
    <w:rsid w:val="00802667"/>
    <w:rsid w:val="00810B6A"/>
    <w:rsid w:val="00810D34"/>
    <w:rsid w:val="008141EA"/>
    <w:rsid w:val="0081451C"/>
    <w:rsid w:val="008177FD"/>
    <w:rsid w:val="008235E3"/>
    <w:rsid w:val="0082398D"/>
    <w:rsid w:val="00825F76"/>
    <w:rsid w:val="00827CD0"/>
    <w:rsid w:val="00830B09"/>
    <w:rsid w:val="00830F08"/>
    <w:rsid w:val="0083231B"/>
    <w:rsid w:val="008409A1"/>
    <w:rsid w:val="00840B83"/>
    <w:rsid w:val="00842E54"/>
    <w:rsid w:val="008451EC"/>
    <w:rsid w:val="00846419"/>
    <w:rsid w:val="0084689D"/>
    <w:rsid w:val="008509DB"/>
    <w:rsid w:val="00853814"/>
    <w:rsid w:val="00860ED6"/>
    <w:rsid w:val="00862FE3"/>
    <w:rsid w:val="00863DBF"/>
    <w:rsid w:val="008647D7"/>
    <w:rsid w:val="00866F65"/>
    <w:rsid w:val="0086710F"/>
    <w:rsid w:val="00867641"/>
    <w:rsid w:val="00870589"/>
    <w:rsid w:val="00870957"/>
    <w:rsid w:val="00874759"/>
    <w:rsid w:val="008750B6"/>
    <w:rsid w:val="00875409"/>
    <w:rsid w:val="00875BD6"/>
    <w:rsid w:val="008816BE"/>
    <w:rsid w:val="00881952"/>
    <w:rsid w:val="00881B2E"/>
    <w:rsid w:val="00884E46"/>
    <w:rsid w:val="008864BC"/>
    <w:rsid w:val="00886738"/>
    <w:rsid w:val="00887FC1"/>
    <w:rsid w:val="00891098"/>
    <w:rsid w:val="00891C23"/>
    <w:rsid w:val="00891CA4"/>
    <w:rsid w:val="00892934"/>
    <w:rsid w:val="00892CAC"/>
    <w:rsid w:val="008A152A"/>
    <w:rsid w:val="008A2F4C"/>
    <w:rsid w:val="008A3A60"/>
    <w:rsid w:val="008A5E90"/>
    <w:rsid w:val="008A601D"/>
    <w:rsid w:val="008B0EBE"/>
    <w:rsid w:val="008B178A"/>
    <w:rsid w:val="008B1F12"/>
    <w:rsid w:val="008C05C5"/>
    <w:rsid w:val="008C2772"/>
    <w:rsid w:val="008C48E5"/>
    <w:rsid w:val="008D381B"/>
    <w:rsid w:val="008D3D40"/>
    <w:rsid w:val="008D55E8"/>
    <w:rsid w:val="008E3467"/>
    <w:rsid w:val="008E3540"/>
    <w:rsid w:val="008E39BF"/>
    <w:rsid w:val="008E752D"/>
    <w:rsid w:val="008F0239"/>
    <w:rsid w:val="008F2196"/>
    <w:rsid w:val="008F2C1C"/>
    <w:rsid w:val="008F333B"/>
    <w:rsid w:val="008F390D"/>
    <w:rsid w:val="008F636D"/>
    <w:rsid w:val="008F7E5C"/>
    <w:rsid w:val="009011C6"/>
    <w:rsid w:val="00901F8B"/>
    <w:rsid w:val="00904D5D"/>
    <w:rsid w:val="00905183"/>
    <w:rsid w:val="00905F9E"/>
    <w:rsid w:val="00906D52"/>
    <w:rsid w:val="00910037"/>
    <w:rsid w:val="009108BB"/>
    <w:rsid w:val="00914416"/>
    <w:rsid w:val="00914B80"/>
    <w:rsid w:val="00917036"/>
    <w:rsid w:val="00920B58"/>
    <w:rsid w:val="00921374"/>
    <w:rsid w:val="00924A02"/>
    <w:rsid w:val="00930CC4"/>
    <w:rsid w:val="00932706"/>
    <w:rsid w:val="00933234"/>
    <w:rsid w:val="0093346A"/>
    <w:rsid w:val="00936113"/>
    <w:rsid w:val="00940040"/>
    <w:rsid w:val="009402B2"/>
    <w:rsid w:val="009412E2"/>
    <w:rsid w:val="00941DF3"/>
    <w:rsid w:val="00944E58"/>
    <w:rsid w:val="009457EC"/>
    <w:rsid w:val="00947CA5"/>
    <w:rsid w:val="009505E1"/>
    <w:rsid w:val="00950C8A"/>
    <w:rsid w:val="00950CC5"/>
    <w:rsid w:val="00953407"/>
    <w:rsid w:val="00955330"/>
    <w:rsid w:val="009570B4"/>
    <w:rsid w:val="00961729"/>
    <w:rsid w:val="0096193D"/>
    <w:rsid w:val="00963886"/>
    <w:rsid w:val="0097014A"/>
    <w:rsid w:val="00972152"/>
    <w:rsid w:val="00975482"/>
    <w:rsid w:val="00975E46"/>
    <w:rsid w:val="00977D16"/>
    <w:rsid w:val="009811B1"/>
    <w:rsid w:val="0098522D"/>
    <w:rsid w:val="00991496"/>
    <w:rsid w:val="00991B64"/>
    <w:rsid w:val="009926AC"/>
    <w:rsid w:val="009A28A7"/>
    <w:rsid w:val="009A492D"/>
    <w:rsid w:val="009A6FC1"/>
    <w:rsid w:val="009A7287"/>
    <w:rsid w:val="009B0272"/>
    <w:rsid w:val="009B0CBD"/>
    <w:rsid w:val="009B26D3"/>
    <w:rsid w:val="009B3F4F"/>
    <w:rsid w:val="009B46A5"/>
    <w:rsid w:val="009B724D"/>
    <w:rsid w:val="009B78F3"/>
    <w:rsid w:val="009B7EFC"/>
    <w:rsid w:val="009C0D90"/>
    <w:rsid w:val="009C2CEF"/>
    <w:rsid w:val="009C586A"/>
    <w:rsid w:val="009C6B0C"/>
    <w:rsid w:val="009D17A6"/>
    <w:rsid w:val="009D4ECF"/>
    <w:rsid w:val="009E7B7A"/>
    <w:rsid w:val="009F1D42"/>
    <w:rsid w:val="009F255B"/>
    <w:rsid w:val="009F2BE1"/>
    <w:rsid w:val="009F4129"/>
    <w:rsid w:val="009F52FE"/>
    <w:rsid w:val="00A03094"/>
    <w:rsid w:val="00A04693"/>
    <w:rsid w:val="00A04BA6"/>
    <w:rsid w:val="00A061AB"/>
    <w:rsid w:val="00A07A87"/>
    <w:rsid w:val="00A10D6A"/>
    <w:rsid w:val="00A14B99"/>
    <w:rsid w:val="00A14C29"/>
    <w:rsid w:val="00A152A2"/>
    <w:rsid w:val="00A17E8A"/>
    <w:rsid w:val="00A20D9C"/>
    <w:rsid w:val="00A21FF4"/>
    <w:rsid w:val="00A244B0"/>
    <w:rsid w:val="00A269CE"/>
    <w:rsid w:val="00A273CA"/>
    <w:rsid w:val="00A31B85"/>
    <w:rsid w:val="00A32686"/>
    <w:rsid w:val="00A3587A"/>
    <w:rsid w:val="00A4136D"/>
    <w:rsid w:val="00A43DA6"/>
    <w:rsid w:val="00A44ADF"/>
    <w:rsid w:val="00A4631C"/>
    <w:rsid w:val="00A468C0"/>
    <w:rsid w:val="00A46FAF"/>
    <w:rsid w:val="00A50044"/>
    <w:rsid w:val="00A5043D"/>
    <w:rsid w:val="00A50B64"/>
    <w:rsid w:val="00A56E7F"/>
    <w:rsid w:val="00A60749"/>
    <w:rsid w:val="00A608E8"/>
    <w:rsid w:val="00A6188D"/>
    <w:rsid w:val="00A629BF"/>
    <w:rsid w:val="00A66ADA"/>
    <w:rsid w:val="00A715AA"/>
    <w:rsid w:val="00A72F18"/>
    <w:rsid w:val="00A730EC"/>
    <w:rsid w:val="00A743C2"/>
    <w:rsid w:val="00A81507"/>
    <w:rsid w:val="00A83676"/>
    <w:rsid w:val="00A86C38"/>
    <w:rsid w:val="00A90966"/>
    <w:rsid w:val="00A91CEA"/>
    <w:rsid w:val="00A94645"/>
    <w:rsid w:val="00A95B14"/>
    <w:rsid w:val="00A96C97"/>
    <w:rsid w:val="00A96EFF"/>
    <w:rsid w:val="00AA2D7C"/>
    <w:rsid w:val="00AA3D75"/>
    <w:rsid w:val="00AA4F87"/>
    <w:rsid w:val="00AA7776"/>
    <w:rsid w:val="00AB0D27"/>
    <w:rsid w:val="00AB1787"/>
    <w:rsid w:val="00AB2C84"/>
    <w:rsid w:val="00AC1EC6"/>
    <w:rsid w:val="00AC3BF5"/>
    <w:rsid w:val="00AC3D5A"/>
    <w:rsid w:val="00AC4D54"/>
    <w:rsid w:val="00AD07E1"/>
    <w:rsid w:val="00AD1BEF"/>
    <w:rsid w:val="00AD3547"/>
    <w:rsid w:val="00AD66ED"/>
    <w:rsid w:val="00AD714E"/>
    <w:rsid w:val="00AE079E"/>
    <w:rsid w:val="00AE088A"/>
    <w:rsid w:val="00AE328D"/>
    <w:rsid w:val="00AE4E7B"/>
    <w:rsid w:val="00AE55F0"/>
    <w:rsid w:val="00AE6D79"/>
    <w:rsid w:val="00AE70FA"/>
    <w:rsid w:val="00AF0411"/>
    <w:rsid w:val="00AF1D52"/>
    <w:rsid w:val="00AF4357"/>
    <w:rsid w:val="00AF5B9B"/>
    <w:rsid w:val="00AF6F5C"/>
    <w:rsid w:val="00AF7F1E"/>
    <w:rsid w:val="00B000C5"/>
    <w:rsid w:val="00B01EDE"/>
    <w:rsid w:val="00B029B5"/>
    <w:rsid w:val="00B034F1"/>
    <w:rsid w:val="00B04BC2"/>
    <w:rsid w:val="00B04BEC"/>
    <w:rsid w:val="00B058E6"/>
    <w:rsid w:val="00B05A86"/>
    <w:rsid w:val="00B132FA"/>
    <w:rsid w:val="00B14408"/>
    <w:rsid w:val="00B153CB"/>
    <w:rsid w:val="00B16C3F"/>
    <w:rsid w:val="00B201FC"/>
    <w:rsid w:val="00B21F37"/>
    <w:rsid w:val="00B23109"/>
    <w:rsid w:val="00B257E1"/>
    <w:rsid w:val="00B273D3"/>
    <w:rsid w:val="00B30FFE"/>
    <w:rsid w:val="00B3129D"/>
    <w:rsid w:val="00B31A75"/>
    <w:rsid w:val="00B3201F"/>
    <w:rsid w:val="00B32A56"/>
    <w:rsid w:val="00B36660"/>
    <w:rsid w:val="00B37345"/>
    <w:rsid w:val="00B37EA1"/>
    <w:rsid w:val="00B40885"/>
    <w:rsid w:val="00B40E12"/>
    <w:rsid w:val="00B42811"/>
    <w:rsid w:val="00B42CA5"/>
    <w:rsid w:val="00B437D7"/>
    <w:rsid w:val="00B4494B"/>
    <w:rsid w:val="00B44FB3"/>
    <w:rsid w:val="00B4502D"/>
    <w:rsid w:val="00B46968"/>
    <w:rsid w:val="00B474C9"/>
    <w:rsid w:val="00B50737"/>
    <w:rsid w:val="00B53780"/>
    <w:rsid w:val="00B53A6B"/>
    <w:rsid w:val="00B562A0"/>
    <w:rsid w:val="00B573C0"/>
    <w:rsid w:val="00B674BF"/>
    <w:rsid w:val="00B67B33"/>
    <w:rsid w:val="00B700F2"/>
    <w:rsid w:val="00B71946"/>
    <w:rsid w:val="00B73284"/>
    <w:rsid w:val="00B747D4"/>
    <w:rsid w:val="00B77C8B"/>
    <w:rsid w:val="00B81F52"/>
    <w:rsid w:val="00B83478"/>
    <w:rsid w:val="00B85F48"/>
    <w:rsid w:val="00B86504"/>
    <w:rsid w:val="00B90227"/>
    <w:rsid w:val="00B906A5"/>
    <w:rsid w:val="00B91CDA"/>
    <w:rsid w:val="00B91F2A"/>
    <w:rsid w:val="00B92261"/>
    <w:rsid w:val="00B939FE"/>
    <w:rsid w:val="00B944D8"/>
    <w:rsid w:val="00B94D56"/>
    <w:rsid w:val="00B95E32"/>
    <w:rsid w:val="00B9652A"/>
    <w:rsid w:val="00BA08E9"/>
    <w:rsid w:val="00BA0A7E"/>
    <w:rsid w:val="00BA28FB"/>
    <w:rsid w:val="00BA2E17"/>
    <w:rsid w:val="00BA32C7"/>
    <w:rsid w:val="00BA438B"/>
    <w:rsid w:val="00BA4BD7"/>
    <w:rsid w:val="00BA5822"/>
    <w:rsid w:val="00BB1445"/>
    <w:rsid w:val="00BB2BEF"/>
    <w:rsid w:val="00BB55EF"/>
    <w:rsid w:val="00BB561F"/>
    <w:rsid w:val="00BB5DF5"/>
    <w:rsid w:val="00BC04DB"/>
    <w:rsid w:val="00BC4692"/>
    <w:rsid w:val="00BC513A"/>
    <w:rsid w:val="00BC5C79"/>
    <w:rsid w:val="00BC7C02"/>
    <w:rsid w:val="00BD1C5D"/>
    <w:rsid w:val="00BD4C70"/>
    <w:rsid w:val="00BD4C89"/>
    <w:rsid w:val="00BD64C6"/>
    <w:rsid w:val="00BD6CF5"/>
    <w:rsid w:val="00BD7BE7"/>
    <w:rsid w:val="00BE12BB"/>
    <w:rsid w:val="00BE3D28"/>
    <w:rsid w:val="00BE41D7"/>
    <w:rsid w:val="00BE43C0"/>
    <w:rsid w:val="00BE535A"/>
    <w:rsid w:val="00BE63CF"/>
    <w:rsid w:val="00BE6696"/>
    <w:rsid w:val="00BF0B0E"/>
    <w:rsid w:val="00BF1187"/>
    <w:rsid w:val="00BF1C54"/>
    <w:rsid w:val="00BF3E99"/>
    <w:rsid w:val="00BF4D63"/>
    <w:rsid w:val="00BF5C8F"/>
    <w:rsid w:val="00BF7992"/>
    <w:rsid w:val="00C0059B"/>
    <w:rsid w:val="00C0271F"/>
    <w:rsid w:val="00C0320B"/>
    <w:rsid w:val="00C0777F"/>
    <w:rsid w:val="00C10F12"/>
    <w:rsid w:val="00C116C9"/>
    <w:rsid w:val="00C1362E"/>
    <w:rsid w:val="00C13DDF"/>
    <w:rsid w:val="00C1418C"/>
    <w:rsid w:val="00C14517"/>
    <w:rsid w:val="00C1558E"/>
    <w:rsid w:val="00C16D71"/>
    <w:rsid w:val="00C21258"/>
    <w:rsid w:val="00C21955"/>
    <w:rsid w:val="00C24367"/>
    <w:rsid w:val="00C265FF"/>
    <w:rsid w:val="00C3021B"/>
    <w:rsid w:val="00C3298F"/>
    <w:rsid w:val="00C32B68"/>
    <w:rsid w:val="00C33341"/>
    <w:rsid w:val="00C403B0"/>
    <w:rsid w:val="00C424FB"/>
    <w:rsid w:val="00C42DD2"/>
    <w:rsid w:val="00C42F53"/>
    <w:rsid w:val="00C43F81"/>
    <w:rsid w:val="00C459F8"/>
    <w:rsid w:val="00C4678E"/>
    <w:rsid w:val="00C476F1"/>
    <w:rsid w:val="00C53FEE"/>
    <w:rsid w:val="00C54900"/>
    <w:rsid w:val="00C54A11"/>
    <w:rsid w:val="00C57867"/>
    <w:rsid w:val="00C617CD"/>
    <w:rsid w:val="00C64C7F"/>
    <w:rsid w:val="00C65725"/>
    <w:rsid w:val="00C80052"/>
    <w:rsid w:val="00C81696"/>
    <w:rsid w:val="00C818FF"/>
    <w:rsid w:val="00C8397B"/>
    <w:rsid w:val="00C854D4"/>
    <w:rsid w:val="00C8585F"/>
    <w:rsid w:val="00C85BD8"/>
    <w:rsid w:val="00C865BE"/>
    <w:rsid w:val="00C87E87"/>
    <w:rsid w:val="00C9043E"/>
    <w:rsid w:val="00C91A34"/>
    <w:rsid w:val="00C927D2"/>
    <w:rsid w:val="00C9486B"/>
    <w:rsid w:val="00C94BA3"/>
    <w:rsid w:val="00C96F49"/>
    <w:rsid w:val="00C97659"/>
    <w:rsid w:val="00CA0C40"/>
    <w:rsid w:val="00CA0FBD"/>
    <w:rsid w:val="00CA2453"/>
    <w:rsid w:val="00CA50FB"/>
    <w:rsid w:val="00CB014D"/>
    <w:rsid w:val="00CB4B1A"/>
    <w:rsid w:val="00CC0D2C"/>
    <w:rsid w:val="00CC13C2"/>
    <w:rsid w:val="00CC1C2C"/>
    <w:rsid w:val="00CC6102"/>
    <w:rsid w:val="00CD74C3"/>
    <w:rsid w:val="00CD7DF0"/>
    <w:rsid w:val="00CE018D"/>
    <w:rsid w:val="00CE3EF5"/>
    <w:rsid w:val="00CE4CB8"/>
    <w:rsid w:val="00CE525C"/>
    <w:rsid w:val="00CE5D41"/>
    <w:rsid w:val="00CF1856"/>
    <w:rsid w:val="00CF5D5D"/>
    <w:rsid w:val="00CF7495"/>
    <w:rsid w:val="00D05930"/>
    <w:rsid w:val="00D06FFE"/>
    <w:rsid w:val="00D11B24"/>
    <w:rsid w:val="00D136DF"/>
    <w:rsid w:val="00D15F9B"/>
    <w:rsid w:val="00D169F9"/>
    <w:rsid w:val="00D202F1"/>
    <w:rsid w:val="00D20594"/>
    <w:rsid w:val="00D21766"/>
    <w:rsid w:val="00D22476"/>
    <w:rsid w:val="00D22AEE"/>
    <w:rsid w:val="00D238F7"/>
    <w:rsid w:val="00D26A32"/>
    <w:rsid w:val="00D27595"/>
    <w:rsid w:val="00D310FE"/>
    <w:rsid w:val="00D3192F"/>
    <w:rsid w:val="00D33799"/>
    <w:rsid w:val="00D41CBE"/>
    <w:rsid w:val="00D41EC7"/>
    <w:rsid w:val="00D44C41"/>
    <w:rsid w:val="00D46400"/>
    <w:rsid w:val="00D466F4"/>
    <w:rsid w:val="00D53121"/>
    <w:rsid w:val="00D540CC"/>
    <w:rsid w:val="00D63A2A"/>
    <w:rsid w:val="00D66EAA"/>
    <w:rsid w:val="00D70169"/>
    <w:rsid w:val="00D7040E"/>
    <w:rsid w:val="00D72DA0"/>
    <w:rsid w:val="00D73314"/>
    <w:rsid w:val="00D7552C"/>
    <w:rsid w:val="00D75B2C"/>
    <w:rsid w:val="00D81C91"/>
    <w:rsid w:val="00D8411D"/>
    <w:rsid w:val="00D856DD"/>
    <w:rsid w:val="00D85FC5"/>
    <w:rsid w:val="00D86A04"/>
    <w:rsid w:val="00D8770D"/>
    <w:rsid w:val="00D90999"/>
    <w:rsid w:val="00D917C5"/>
    <w:rsid w:val="00D93162"/>
    <w:rsid w:val="00D95F8F"/>
    <w:rsid w:val="00D96CF3"/>
    <w:rsid w:val="00DA0AC0"/>
    <w:rsid w:val="00DA0B3E"/>
    <w:rsid w:val="00DA2159"/>
    <w:rsid w:val="00DA406A"/>
    <w:rsid w:val="00DA5B7D"/>
    <w:rsid w:val="00DA6100"/>
    <w:rsid w:val="00DA65BF"/>
    <w:rsid w:val="00DA7B49"/>
    <w:rsid w:val="00DC27E8"/>
    <w:rsid w:val="00DC376C"/>
    <w:rsid w:val="00DC51B3"/>
    <w:rsid w:val="00DC6C39"/>
    <w:rsid w:val="00DD270D"/>
    <w:rsid w:val="00DD2FE3"/>
    <w:rsid w:val="00DD4F8F"/>
    <w:rsid w:val="00DD57C4"/>
    <w:rsid w:val="00DE3946"/>
    <w:rsid w:val="00DE3BA4"/>
    <w:rsid w:val="00DE4E0F"/>
    <w:rsid w:val="00DF0355"/>
    <w:rsid w:val="00DF13D6"/>
    <w:rsid w:val="00DF573D"/>
    <w:rsid w:val="00DF6974"/>
    <w:rsid w:val="00E00363"/>
    <w:rsid w:val="00E00833"/>
    <w:rsid w:val="00E00AAC"/>
    <w:rsid w:val="00E02BFE"/>
    <w:rsid w:val="00E04454"/>
    <w:rsid w:val="00E069B0"/>
    <w:rsid w:val="00E1247E"/>
    <w:rsid w:val="00E1367F"/>
    <w:rsid w:val="00E13FFC"/>
    <w:rsid w:val="00E1421E"/>
    <w:rsid w:val="00E14B96"/>
    <w:rsid w:val="00E15C4F"/>
    <w:rsid w:val="00E21DA1"/>
    <w:rsid w:val="00E21E1A"/>
    <w:rsid w:val="00E23A88"/>
    <w:rsid w:val="00E2557F"/>
    <w:rsid w:val="00E302DD"/>
    <w:rsid w:val="00E311BC"/>
    <w:rsid w:val="00E31F71"/>
    <w:rsid w:val="00E32200"/>
    <w:rsid w:val="00E326FB"/>
    <w:rsid w:val="00E33526"/>
    <w:rsid w:val="00E35706"/>
    <w:rsid w:val="00E35799"/>
    <w:rsid w:val="00E36AD5"/>
    <w:rsid w:val="00E4475D"/>
    <w:rsid w:val="00E44EAE"/>
    <w:rsid w:val="00E45257"/>
    <w:rsid w:val="00E4618B"/>
    <w:rsid w:val="00E4703F"/>
    <w:rsid w:val="00E47DA4"/>
    <w:rsid w:val="00E5007D"/>
    <w:rsid w:val="00E5078A"/>
    <w:rsid w:val="00E55249"/>
    <w:rsid w:val="00E55F5B"/>
    <w:rsid w:val="00E574F0"/>
    <w:rsid w:val="00E57CAA"/>
    <w:rsid w:val="00E619F6"/>
    <w:rsid w:val="00E648EA"/>
    <w:rsid w:val="00E701C0"/>
    <w:rsid w:val="00E7069E"/>
    <w:rsid w:val="00E71751"/>
    <w:rsid w:val="00E71FCE"/>
    <w:rsid w:val="00E7306D"/>
    <w:rsid w:val="00E75026"/>
    <w:rsid w:val="00E7787C"/>
    <w:rsid w:val="00E803B0"/>
    <w:rsid w:val="00E8530D"/>
    <w:rsid w:val="00E854A9"/>
    <w:rsid w:val="00E86018"/>
    <w:rsid w:val="00E900E8"/>
    <w:rsid w:val="00E91726"/>
    <w:rsid w:val="00E91FEC"/>
    <w:rsid w:val="00E926B5"/>
    <w:rsid w:val="00E92ADB"/>
    <w:rsid w:val="00E955D2"/>
    <w:rsid w:val="00E95CEA"/>
    <w:rsid w:val="00E969AF"/>
    <w:rsid w:val="00E9738B"/>
    <w:rsid w:val="00EA4CB7"/>
    <w:rsid w:val="00EA69AA"/>
    <w:rsid w:val="00EA776C"/>
    <w:rsid w:val="00EB4317"/>
    <w:rsid w:val="00EB56F9"/>
    <w:rsid w:val="00EB5D78"/>
    <w:rsid w:val="00EB6C1F"/>
    <w:rsid w:val="00EB7755"/>
    <w:rsid w:val="00EC1E38"/>
    <w:rsid w:val="00EC31C9"/>
    <w:rsid w:val="00EC42C3"/>
    <w:rsid w:val="00ED2264"/>
    <w:rsid w:val="00ED440F"/>
    <w:rsid w:val="00ED5F22"/>
    <w:rsid w:val="00ED69BF"/>
    <w:rsid w:val="00ED6C20"/>
    <w:rsid w:val="00EE08C1"/>
    <w:rsid w:val="00EE1594"/>
    <w:rsid w:val="00EE32A4"/>
    <w:rsid w:val="00EE5C20"/>
    <w:rsid w:val="00EE6D7E"/>
    <w:rsid w:val="00EE72BC"/>
    <w:rsid w:val="00EF040A"/>
    <w:rsid w:val="00EF1107"/>
    <w:rsid w:val="00EF15BF"/>
    <w:rsid w:val="00EF1D24"/>
    <w:rsid w:val="00EF2A9E"/>
    <w:rsid w:val="00F001B9"/>
    <w:rsid w:val="00F00DE2"/>
    <w:rsid w:val="00F02010"/>
    <w:rsid w:val="00F03E33"/>
    <w:rsid w:val="00F05695"/>
    <w:rsid w:val="00F0695C"/>
    <w:rsid w:val="00F07B06"/>
    <w:rsid w:val="00F10848"/>
    <w:rsid w:val="00F151CA"/>
    <w:rsid w:val="00F165A2"/>
    <w:rsid w:val="00F1677B"/>
    <w:rsid w:val="00F17605"/>
    <w:rsid w:val="00F200CF"/>
    <w:rsid w:val="00F2181B"/>
    <w:rsid w:val="00F23A97"/>
    <w:rsid w:val="00F24439"/>
    <w:rsid w:val="00F244FC"/>
    <w:rsid w:val="00F26EC4"/>
    <w:rsid w:val="00F3347E"/>
    <w:rsid w:val="00F33F97"/>
    <w:rsid w:val="00F3766E"/>
    <w:rsid w:val="00F40530"/>
    <w:rsid w:val="00F43906"/>
    <w:rsid w:val="00F46D05"/>
    <w:rsid w:val="00F509CF"/>
    <w:rsid w:val="00F51FE8"/>
    <w:rsid w:val="00F52E2C"/>
    <w:rsid w:val="00F532E4"/>
    <w:rsid w:val="00F61947"/>
    <w:rsid w:val="00F63B41"/>
    <w:rsid w:val="00F6512D"/>
    <w:rsid w:val="00F65FEC"/>
    <w:rsid w:val="00F71A64"/>
    <w:rsid w:val="00F736F0"/>
    <w:rsid w:val="00F75F6D"/>
    <w:rsid w:val="00F7745D"/>
    <w:rsid w:val="00F811CC"/>
    <w:rsid w:val="00F8193E"/>
    <w:rsid w:val="00F82EEB"/>
    <w:rsid w:val="00F83D3C"/>
    <w:rsid w:val="00F86938"/>
    <w:rsid w:val="00F873C7"/>
    <w:rsid w:val="00F918A3"/>
    <w:rsid w:val="00F957F4"/>
    <w:rsid w:val="00F960FE"/>
    <w:rsid w:val="00FA1644"/>
    <w:rsid w:val="00FA5D30"/>
    <w:rsid w:val="00FA5DFA"/>
    <w:rsid w:val="00FB0A2A"/>
    <w:rsid w:val="00FB1A16"/>
    <w:rsid w:val="00FB2504"/>
    <w:rsid w:val="00FB2962"/>
    <w:rsid w:val="00FB41EE"/>
    <w:rsid w:val="00FB4256"/>
    <w:rsid w:val="00FB60C8"/>
    <w:rsid w:val="00FB6FEA"/>
    <w:rsid w:val="00FC059E"/>
    <w:rsid w:val="00FC2577"/>
    <w:rsid w:val="00FD16F8"/>
    <w:rsid w:val="00FD3064"/>
    <w:rsid w:val="00FD37CB"/>
    <w:rsid w:val="00FD3D15"/>
    <w:rsid w:val="00FD3EE5"/>
    <w:rsid w:val="00FD4021"/>
    <w:rsid w:val="00FD6BC8"/>
    <w:rsid w:val="00FE29A5"/>
    <w:rsid w:val="00FE2E6C"/>
    <w:rsid w:val="00FE2F38"/>
    <w:rsid w:val="00FE55AF"/>
    <w:rsid w:val="00FE6B22"/>
    <w:rsid w:val="00FE6C26"/>
    <w:rsid w:val="00FE7222"/>
    <w:rsid w:val="00FF035C"/>
    <w:rsid w:val="00FF05AC"/>
    <w:rsid w:val="00FF1C36"/>
    <w:rsid w:val="00FF5096"/>
    <w:rsid w:val="00FF6C5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F30019"/>
  <w15:docId w15:val="{879EE5B2-B98A-4D12-BCA8-46108C929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00E5"/>
    <w:rPr>
      <w:rFonts w:ascii="Times New Roman" w:hAnsi="Times New Roman"/>
    </w:rPr>
  </w:style>
  <w:style w:type="paragraph" w:styleId="Heading1">
    <w:name w:val="heading 1"/>
    <w:basedOn w:val="Normal"/>
    <w:next w:val="Normal"/>
    <w:link w:val="Heading1Char"/>
    <w:uiPriority w:val="9"/>
    <w:qFormat/>
    <w:rsid w:val="005929C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50011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rsid w:val="002F64F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2F64F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2F64F3"/>
    <w:pPr>
      <w:tabs>
        <w:tab w:val="left" w:pos="1152"/>
      </w:tabs>
      <w:spacing w:before="120" w:after="120" w:line="312" w:lineRule="auto"/>
    </w:pPr>
    <w:rPr>
      <w:rFonts w:ascii="Arial" w:eastAsia="Times New Roman" w:hAnsi="Arial" w:cs="Arial"/>
      <w:sz w:val="26"/>
      <w:szCs w:val="26"/>
    </w:rPr>
  </w:style>
  <w:style w:type="paragraph" w:customStyle="1" w:styleId="msonormal0">
    <w:name w:val="msonormal"/>
    <w:basedOn w:val="Normal"/>
    <w:rsid w:val="002F64F3"/>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unhideWhenUsed/>
    <w:rsid w:val="002F64F3"/>
    <w:pPr>
      <w:spacing w:before="100" w:beforeAutospacing="1" w:after="100" w:afterAutospacing="1" w:line="240" w:lineRule="auto"/>
    </w:pPr>
    <w:rPr>
      <w:rFonts w:eastAsia="Times New Roman" w:cs="Times New Roman"/>
      <w:sz w:val="24"/>
      <w:szCs w:val="24"/>
    </w:rPr>
  </w:style>
  <w:style w:type="character" w:styleId="Hyperlink">
    <w:name w:val="Hyperlink"/>
    <w:uiPriority w:val="99"/>
    <w:unhideWhenUsed/>
    <w:rsid w:val="002F64F3"/>
    <w:rPr>
      <w:color w:val="0000FF"/>
      <w:u w:val="single"/>
    </w:rPr>
  </w:style>
  <w:style w:type="character" w:styleId="FollowedHyperlink">
    <w:name w:val="FollowedHyperlink"/>
    <w:uiPriority w:val="99"/>
    <w:unhideWhenUsed/>
    <w:rsid w:val="002F64F3"/>
    <w:rPr>
      <w:color w:val="800080"/>
      <w:u w:val="single"/>
    </w:rPr>
  </w:style>
  <w:style w:type="paragraph" w:styleId="Header">
    <w:name w:val="header"/>
    <w:basedOn w:val="Normal"/>
    <w:link w:val="HeaderChar"/>
    <w:uiPriority w:val="99"/>
    <w:rsid w:val="002F64F3"/>
    <w:pPr>
      <w:tabs>
        <w:tab w:val="center" w:pos="4680"/>
        <w:tab w:val="right" w:pos="9360"/>
      </w:tabs>
      <w:spacing w:after="0" w:line="240" w:lineRule="auto"/>
    </w:pPr>
    <w:rPr>
      <w:rFonts w:eastAsia="Times New Roman" w:cs="Times New Roman"/>
      <w:sz w:val="24"/>
      <w:szCs w:val="24"/>
    </w:rPr>
  </w:style>
  <w:style w:type="character" w:customStyle="1" w:styleId="HeaderChar">
    <w:name w:val="Header Char"/>
    <w:basedOn w:val="DefaultParagraphFont"/>
    <w:link w:val="Header"/>
    <w:uiPriority w:val="99"/>
    <w:rsid w:val="002F64F3"/>
    <w:rPr>
      <w:rFonts w:ascii="Times New Roman" w:eastAsia="Times New Roman" w:hAnsi="Times New Roman" w:cs="Times New Roman"/>
      <w:sz w:val="24"/>
      <w:szCs w:val="24"/>
    </w:rPr>
  </w:style>
  <w:style w:type="paragraph" w:styleId="Footer">
    <w:name w:val="footer"/>
    <w:basedOn w:val="Normal"/>
    <w:link w:val="FooterChar"/>
    <w:uiPriority w:val="99"/>
    <w:rsid w:val="002F64F3"/>
    <w:pPr>
      <w:tabs>
        <w:tab w:val="center" w:pos="4680"/>
        <w:tab w:val="right" w:pos="9360"/>
      </w:tabs>
      <w:spacing w:after="0" w:line="240" w:lineRule="auto"/>
    </w:pPr>
    <w:rPr>
      <w:rFonts w:eastAsia="Times New Roman" w:cs="Times New Roman"/>
      <w:sz w:val="24"/>
      <w:szCs w:val="24"/>
    </w:rPr>
  </w:style>
  <w:style w:type="character" w:customStyle="1" w:styleId="FooterChar">
    <w:name w:val="Footer Char"/>
    <w:basedOn w:val="DefaultParagraphFont"/>
    <w:link w:val="Footer"/>
    <w:uiPriority w:val="99"/>
    <w:rsid w:val="002F64F3"/>
    <w:rPr>
      <w:rFonts w:ascii="Times New Roman" w:eastAsia="Times New Roman" w:hAnsi="Times New Roman" w:cs="Times New Roman"/>
      <w:sz w:val="24"/>
      <w:szCs w:val="24"/>
    </w:rPr>
  </w:style>
  <w:style w:type="paragraph" w:styleId="ListParagraph">
    <w:name w:val="List Paragraph"/>
    <w:basedOn w:val="Normal"/>
    <w:uiPriority w:val="34"/>
    <w:qFormat/>
    <w:rsid w:val="00ED440F"/>
    <w:pPr>
      <w:ind w:left="720"/>
      <w:contextualSpacing/>
    </w:pPr>
  </w:style>
  <w:style w:type="paragraph" w:styleId="BalloonText">
    <w:name w:val="Balloon Text"/>
    <w:basedOn w:val="Normal"/>
    <w:link w:val="BalloonTextChar"/>
    <w:uiPriority w:val="99"/>
    <w:semiHidden/>
    <w:unhideWhenUsed/>
    <w:rsid w:val="00540C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0CA2"/>
    <w:rPr>
      <w:rFonts w:ascii="Tahoma" w:hAnsi="Tahoma" w:cs="Tahoma"/>
      <w:sz w:val="16"/>
      <w:szCs w:val="16"/>
    </w:rPr>
  </w:style>
  <w:style w:type="character" w:customStyle="1" w:styleId="apple-converted-space">
    <w:name w:val="apple-converted-space"/>
    <w:basedOn w:val="DefaultParagraphFont"/>
    <w:rsid w:val="00773308"/>
  </w:style>
  <w:style w:type="paragraph" w:styleId="BodyTextIndent">
    <w:name w:val="Body Text Indent"/>
    <w:basedOn w:val="Normal"/>
    <w:link w:val="BodyTextIndentChar"/>
    <w:rsid w:val="00593EE5"/>
    <w:pPr>
      <w:spacing w:after="0" w:line="312" w:lineRule="auto"/>
      <w:ind w:firstLine="720"/>
      <w:jc w:val="both"/>
    </w:pPr>
    <w:rPr>
      <w:rFonts w:ascii=".VnTime" w:eastAsia="Times New Roman" w:hAnsi=".VnTime" w:cs="Times New Roman"/>
      <w:sz w:val="28"/>
      <w:szCs w:val="20"/>
    </w:rPr>
  </w:style>
  <w:style w:type="character" w:customStyle="1" w:styleId="BodyTextIndentChar">
    <w:name w:val="Body Text Indent Char"/>
    <w:basedOn w:val="DefaultParagraphFont"/>
    <w:link w:val="BodyTextIndent"/>
    <w:rsid w:val="00593EE5"/>
    <w:rPr>
      <w:rFonts w:ascii=".VnTime" w:eastAsia="Times New Roman" w:hAnsi=".VnTime" w:cs="Times New Roman"/>
      <w:sz w:val="28"/>
      <w:szCs w:val="20"/>
    </w:rPr>
  </w:style>
  <w:style w:type="character" w:customStyle="1" w:styleId="fontstyle01">
    <w:name w:val="fontstyle01"/>
    <w:basedOn w:val="DefaultParagraphFont"/>
    <w:rsid w:val="00C87E87"/>
    <w:rPr>
      <w:rFonts w:ascii="Times New Roman Bold" w:hAnsi="Times New Roman Bold" w:hint="default"/>
      <w:b/>
      <w:bCs/>
      <w:i w:val="0"/>
      <w:iCs w:val="0"/>
      <w:color w:val="000000"/>
      <w:sz w:val="28"/>
      <w:szCs w:val="28"/>
    </w:rPr>
  </w:style>
  <w:style w:type="paragraph" w:customStyle="1" w:styleId="CharCharCharCharCharChar">
    <w:name w:val="Char Char Char Char Char Char"/>
    <w:basedOn w:val="Normal"/>
    <w:next w:val="Normal"/>
    <w:autoRedefine/>
    <w:semiHidden/>
    <w:rsid w:val="0001784D"/>
    <w:pPr>
      <w:spacing w:before="120" w:after="120" w:line="312" w:lineRule="auto"/>
    </w:pPr>
    <w:rPr>
      <w:rFonts w:eastAsia="Times New Roman" w:cs="Times New Roman"/>
      <w:sz w:val="28"/>
      <w:szCs w:val="28"/>
    </w:rPr>
  </w:style>
  <w:style w:type="paragraph" w:customStyle="1" w:styleId="StyleLeft02Firstline03Before3pt">
    <w:name w:val="Style Left:  0.2&quot; First line:  0.3&quot; Before:  3 pt"/>
    <w:basedOn w:val="Normal"/>
    <w:rsid w:val="00470CCA"/>
    <w:pPr>
      <w:spacing w:before="60" w:after="0" w:line="288" w:lineRule="auto"/>
      <w:ind w:left="284" w:firstLine="425"/>
      <w:jc w:val="both"/>
    </w:pPr>
    <w:rPr>
      <w:rFonts w:eastAsia="Times New Roman" w:cs="Times New Roman"/>
      <w:sz w:val="26"/>
      <w:szCs w:val="26"/>
    </w:rPr>
  </w:style>
  <w:style w:type="character" w:customStyle="1" w:styleId="Heading1Char">
    <w:name w:val="Heading 1 Char"/>
    <w:basedOn w:val="DefaultParagraphFont"/>
    <w:link w:val="Heading1"/>
    <w:uiPriority w:val="9"/>
    <w:rsid w:val="005929C8"/>
    <w:rPr>
      <w:rFonts w:asciiTheme="majorHAnsi" w:eastAsiaTheme="majorEastAsia" w:hAnsiTheme="majorHAnsi" w:cstheme="majorBidi"/>
      <w:color w:val="365F91" w:themeColor="accent1" w:themeShade="BF"/>
      <w:sz w:val="32"/>
      <w:szCs w:val="32"/>
    </w:rPr>
  </w:style>
  <w:style w:type="paragraph" w:customStyle="1" w:styleId="CharCharCharCharCharChar2">
    <w:name w:val="Char Char Char Char Char Char2"/>
    <w:basedOn w:val="Normal"/>
    <w:next w:val="Normal"/>
    <w:autoRedefine/>
    <w:semiHidden/>
    <w:rsid w:val="004C7479"/>
    <w:pPr>
      <w:spacing w:before="120" w:after="120" w:line="312" w:lineRule="auto"/>
    </w:pPr>
    <w:rPr>
      <w:rFonts w:eastAsia="Times New Roman" w:cs="Times New Roman"/>
      <w:sz w:val="28"/>
      <w:szCs w:val="28"/>
    </w:rPr>
  </w:style>
  <w:style w:type="paragraph" w:customStyle="1" w:styleId="CharCharCharCharCharChar1">
    <w:name w:val="Char Char Char Char Char Char1"/>
    <w:basedOn w:val="Normal"/>
    <w:next w:val="Normal"/>
    <w:autoRedefine/>
    <w:semiHidden/>
    <w:rsid w:val="0039700E"/>
    <w:pPr>
      <w:spacing w:before="120" w:after="120" w:line="312" w:lineRule="auto"/>
    </w:pPr>
    <w:rPr>
      <w:rFonts w:eastAsia="Times New Roman" w:cs="Times New Roman"/>
      <w:sz w:val="28"/>
      <w:szCs w:val="28"/>
    </w:rPr>
  </w:style>
  <w:style w:type="character" w:customStyle="1" w:styleId="Heading2Char">
    <w:name w:val="Heading 2 Char"/>
    <w:basedOn w:val="DefaultParagraphFont"/>
    <w:link w:val="Heading2"/>
    <w:uiPriority w:val="9"/>
    <w:semiHidden/>
    <w:rsid w:val="0050011E"/>
    <w:rPr>
      <w:rFonts w:asciiTheme="majorHAnsi" w:eastAsiaTheme="majorEastAsia" w:hAnsiTheme="majorHAnsi" w:cstheme="majorBidi"/>
      <w:color w:val="365F91" w:themeColor="accent1" w:themeShade="BF"/>
      <w:sz w:val="26"/>
      <w:szCs w:val="26"/>
    </w:rPr>
  </w:style>
  <w:style w:type="paragraph" w:customStyle="1" w:styleId="CharCharCharCharCharChar0">
    <w:name w:val="Char Char Char Char Char Char"/>
    <w:basedOn w:val="Normal"/>
    <w:next w:val="Normal"/>
    <w:autoRedefine/>
    <w:semiHidden/>
    <w:rsid w:val="003606F3"/>
    <w:pPr>
      <w:spacing w:before="120" w:after="120" w:line="312" w:lineRule="auto"/>
    </w:pPr>
    <w:rPr>
      <w:rFonts w:eastAsia="Times New Roman" w:cs="Times New Roman"/>
      <w:sz w:val="28"/>
      <w:szCs w:val="28"/>
    </w:rPr>
  </w:style>
  <w:style w:type="paragraph" w:styleId="TOCHeading">
    <w:name w:val="TOC Heading"/>
    <w:basedOn w:val="Heading1"/>
    <w:next w:val="Normal"/>
    <w:uiPriority w:val="39"/>
    <w:unhideWhenUsed/>
    <w:qFormat/>
    <w:rsid w:val="001223F1"/>
    <w:pPr>
      <w:spacing w:line="259" w:lineRule="auto"/>
      <w:outlineLvl w:val="9"/>
    </w:pPr>
  </w:style>
  <w:style w:type="paragraph" w:styleId="TOC1">
    <w:name w:val="toc 1"/>
    <w:basedOn w:val="Normal"/>
    <w:next w:val="Normal"/>
    <w:autoRedefine/>
    <w:uiPriority w:val="39"/>
    <w:unhideWhenUsed/>
    <w:rsid w:val="001223F1"/>
    <w:pPr>
      <w:spacing w:after="100"/>
    </w:pPr>
  </w:style>
  <w:style w:type="paragraph" w:styleId="TOC2">
    <w:name w:val="toc 2"/>
    <w:basedOn w:val="Normal"/>
    <w:next w:val="Normal"/>
    <w:autoRedefine/>
    <w:uiPriority w:val="39"/>
    <w:unhideWhenUsed/>
    <w:rsid w:val="001223F1"/>
    <w:pPr>
      <w:spacing w:after="100"/>
      <w:ind w:left="220"/>
    </w:pPr>
  </w:style>
  <w:style w:type="character" w:customStyle="1" w:styleId="vuuxrf">
    <w:name w:val="vuuxrf"/>
    <w:basedOn w:val="DefaultParagraphFont"/>
    <w:rsid w:val="00272B3C"/>
  </w:style>
  <w:style w:type="character" w:styleId="HTMLCite">
    <w:name w:val="HTML Cite"/>
    <w:basedOn w:val="DefaultParagraphFont"/>
    <w:uiPriority w:val="99"/>
    <w:semiHidden/>
    <w:unhideWhenUsed/>
    <w:rsid w:val="00272B3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7638">
      <w:bodyDiv w:val="1"/>
      <w:marLeft w:val="0"/>
      <w:marRight w:val="0"/>
      <w:marTop w:val="0"/>
      <w:marBottom w:val="0"/>
      <w:divBdr>
        <w:top w:val="none" w:sz="0" w:space="0" w:color="auto"/>
        <w:left w:val="none" w:sz="0" w:space="0" w:color="auto"/>
        <w:bottom w:val="none" w:sz="0" w:space="0" w:color="auto"/>
        <w:right w:val="none" w:sz="0" w:space="0" w:color="auto"/>
      </w:divBdr>
    </w:div>
    <w:div w:id="54816677">
      <w:bodyDiv w:val="1"/>
      <w:marLeft w:val="0"/>
      <w:marRight w:val="0"/>
      <w:marTop w:val="0"/>
      <w:marBottom w:val="0"/>
      <w:divBdr>
        <w:top w:val="none" w:sz="0" w:space="0" w:color="auto"/>
        <w:left w:val="none" w:sz="0" w:space="0" w:color="auto"/>
        <w:bottom w:val="none" w:sz="0" w:space="0" w:color="auto"/>
        <w:right w:val="none" w:sz="0" w:space="0" w:color="auto"/>
      </w:divBdr>
    </w:div>
    <w:div w:id="142740106">
      <w:bodyDiv w:val="1"/>
      <w:marLeft w:val="0"/>
      <w:marRight w:val="0"/>
      <w:marTop w:val="0"/>
      <w:marBottom w:val="0"/>
      <w:divBdr>
        <w:top w:val="none" w:sz="0" w:space="0" w:color="auto"/>
        <w:left w:val="none" w:sz="0" w:space="0" w:color="auto"/>
        <w:bottom w:val="none" w:sz="0" w:space="0" w:color="auto"/>
        <w:right w:val="none" w:sz="0" w:space="0" w:color="auto"/>
      </w:divBdr>
    </w:div>
    <w:div w:id="171065046">
      <w:bodyDiv w:val="1"/>
      <w:marLeft w:val="0"/>
      <w:marRight w:val="0"/>
      <w:marTop w:val="0"/>
      <w:marBottom w:val="0"/>
      <w:divBdr>
        <w:top w:val="none" w:sz="0" w:space="0" w:color="auto"/>
        <w:left w:val="none" w:sz="0" w:space="0" w:color="auto"/>
        <w:bottom w:val="none" w:sz="0" w:space="0" w:color="auto"/>
        <w:right w:val="none" w:sz="0" w:space="0" w:color="auto"/>
      </w:divBdr>
    </w:div>
    <w:div w:id="171187223">
      <w:bodyDiv w:val="1"/>
      <w:marLeft w:val="0"/>
      <w:marRight w:val="0"/>
      <w:marTop w:val="0"/>
      <w:marBottom w:val="0"/>
      <w:divBdr>
        <w:top w:val="none" w:sz="0" w:space="0" w:color="auto"/>
        <w:left w:val="none" w:sz="0" w:space="0" w:color="auto"/>
        <w:bottom w:val="none" w:sz="0" w:space="0" w:color="auto"/>
        <w:right w:val="none" w:sz="0" w:space="0" w:color="auto"/>
      </w:divBdr>
    </w:div>
    <w:div w:id="171994453">
      <w:bodyDiv w:val="1"/>
      <w:marLeft w:val="0"/>
      <w:marRight w:val="0"/>
      <w:marTop w:val="0"/>
      <w:marBottom w:val="0"/>
      <w:divBdr>
        <w:top w:val="none" w:sz="0" w:space="0" w:color="auto"/>
        <w:left w:val="none" w:sz="0" w:space="0" w:color="auto"/>
        <w:bottom w:val="none" w:sz="0" w:space="0" w:color="auto"/>
        <w:right w:val="none" w:sz="0" w:space="0" w:color="auto"/>
      </w:divBdr>
    </w:div>
    <w:div w:id="252664616">
      <w:bodyDiv w:val="1"/>
      <w:marLeft w:val="0"/>
      <w:marRight w:val="0"/>
      <w:marTop w:val="0"/>
      <w:marBottom w:val="0"/>
      <w:divBdr>
        <w:top w:val="none" w:sz="0" w:space="0" w:color="auto"/>
        <w:left w:val="none" w:sz="0" w:space="0" w:color="auto"/>
        <w:bottom w:val="none" w:sz="0" w:space="0" w:color="auto"/>
        <w:right w:val="none" w:sz="0" w:space="0" w:color="auto"/>
      </w:divBdr>
    </w:div>
    <w:div w:id="270866172">
      <w:bodyDiv w:val="1"/>
      <w:marLeft w:val="0"/>
      <w:marRight w:val="0"/>
      <w:marTop w:val="0"/>
      <w:marBottom w:val="0"/>
      <w:divBdr>
        <w:top w:val="none" w:sz="0" w:space="0" w:color="auto"/>
        <w:left w:val="none" w:sz="0" w:space="0" w:color="auto"/>
        <w:bottom w:val="none" w:sz="0" w:space="0" w:color="auto"/>
        <w:right w:val="none" w:sz="0" w:space="0" w:color="auto"/>
      </w:divBdr>
    </w:div>
    <w:div w:id="276646282">
      <w:bodyDiv w:val="1"/>
      <w:marLeft w:val="0"/>
      <w:marRight w:val="0"/>
      <w:marTop w:val="0"/>
      <w:marBottom w:val="0"/>
      <w:divBdr>
        <w:top w:val="none" w:sz="0" w:space="0" w:color="auto"/>
        <w:left w:val="none" w:sz="0" w:space="0" w:color="auto"/>
        <w:bottom w:val="none" w:sz="0" w:space="0" w:color="auto"/>
        <w:right w:val="none" w:sz="0" w:space="0" w:color="auto"/>
      </w:divBdr>
    </w:div>
    <w:div w:id="289095723">
      <w:bodyDiv w:val="1"/>
      <w:marLeft w:val="0"/>
      <w:marRight w:val="0"/>
      <w:marTop w:val="0"/>
      <w:marBottom w:val="0"/>
      <w:divBdr>
        <w:top w:val="none" w:sz="0" w:space="0" w:color="auto"/>
        <w:left w:val="none" w:sz="0" w:space="0" w:color="auto"/>
        <w:bottom w:val="none" w:sz="0" w:space="0" w:color="auto"/>
        <w:right w:val="none" w:sz="0" w:space="0" w:color="auto"/>
      </w:divBdr>
    </w:div>
    <w:div w:id="300041063">
      <w:bodyDiv w:val="1"/>
      <w:marLeft w:val="0"/>
      <w:marRight w:val="0"/>
      <w:marTop w:val="0"/>
      <w:marBottom w:val="0"/>
      <w:divBdr>
        <w:top w:val="none" w:sz="0" w:space="0" w:color="auto"/>
        <w:left w:val="none" w:sz="0" w:space="0" w:color="auto"/>
        <w:bottom w:val="none" w:sz="0" w:space="0" w:color="auto"/>
        <w:right w:val="none" w:sz="0" w:space="0" w:color="auto"/>
      </w:divBdr>
    </w:div>
    <w:div w:id="304437363">
      <w:bodyDiv w:val="1"/>
      <w:marLeft w:val="0"/>
      <w:marRight w:val="0"/>
      <w:marTop w:val="0"/>
      <w:marBottom w:val="0"/>
      <w:divBdr>
        <w:top w:val="none" w:sz="0" w:space="0" w:color="auto"/>
        <w:left w:val="none" w:sz="0" w:space="0" w:color="auto"/>
        <w:bottom w:val="none" w:sz="0" w:space="0" w:color="auto"/>
        <w:right w:val="none" w:sz="0" w:space="0" w:color="auto"/>
      </w:divBdr>
    </w:div>
    <w:div w:id="321858457">
      <w:bodyDiv w:val="1"/>
      <w:marLeft w:val="0"/>
      <w:marRight w:val="0"/>
      <w:marTop w:val="0"/>
      <w:marBottom w:val="0"/>
      <w:divBdr>
        <w:top w:val="none" w:sz="0" w:space="0" w:color="auto"/>
        <w:left w:val="none" w:sz="0" w:space="0" w:color="auto"/>
        <w:bottom w:val="none" w:sz="0" w:space="0" w:color="auto"/>
        <w:right w:val="none" w:sz="0" w:space="0" w:color="auto"/>
      </w:divBdr>
    </w:div>
    <w:div w:id="379129974">
      <w:bodyDiv w:val="1"/>
      <w:marLeft w:val="0"/>
      <w:marRight w:val="0"/>
      <w:marTop w:val="0"/>
      <w:marBottom w:val="0"/>
      <w:divBdr>
        <w:top w:val="none" w:sz="0" w:space="0" w:color="auto"/>
        <w:left w:val="none" w:sz="0" w:space="0" w:color="auto"/>
        <w:bottom w:val="none" w:sz="0" w:space="0" w:color="auto"/>
        <w:right w:val="none" w:sz="0" w:space="0" w:color="auto"/>
      </w:divBdr>
    </w:div>
    <w:div w:id="395904564">
      <w:bodyDiv w:val="1"/>
      <w:marLeft w:val="0"/>
      <w:marRight w:val="0"/>
      <w:marTop w:val="0"/>
      <w:marBottom w:val="0"/>
      <w:divBdr>
        <w:top w:val="none" w:sz="0" w:space="0" w:color="auto"/>
        <w:left w:val="none" w:sz="0" w:space="0" w:color="auto"/>
        <w:bottom w:val="none" w:sz="0" w:space="0" w:color="auto"/>
        <w:right w:val="none" w:sz="0" w:space="0" w:color="auto"/>
      </w:divBdr>
    </w:div>
    <w:div w:id="519124732">
      <w:bodyDiv w:val="1"/>
      <w:marLeft w:val="0"/>
      <w:marRight w:val="0"/>
      <w:marTop w:val="0"/>
      <w:marBottom w:val="0"/>
      <w:divBdr>
        <w:top w:val="none" w:sz="0" w:space="0" w:color="auto"/>
        <w:left w:val="none" w:sz="0" w:space="0" w:color="auto"/>
        <w:bottom w:val="none" w:sz="0" w:space="0" w:color="auto"/>
        <w:right w:val="none" w:sz="0" w:space="0" w:color="auto"/>
      </w:divBdr>
    </w:div>
    <w:div w:id="523203255">
      <w:bodyDiv w:val="1"/>
      <w:marLeft w:val="0"/>
      <w:marRight w:val="0"/>
      <w:marTop w:val="0"/>
      <w:marBottom w:val="0"/>
      <w:divBdr>
        <w:top w:val="none" w:sz="0" w:space="0" w:color="auto"/>
        <w:left w:val="none" w:sz="0" w:space="0" w:color="auto"/>
        <w:bottom w:val="none" w:sz="0" w:space="0" w:color="auto"/>
        <w:right w:val="none" w:sz="0" w:space="0" w:color="auto"/>
      </w:divBdr>
    </w:div>
    <w:div w:id="548876676">
      <w:bodyDiv w:val="1"/>
      <w:marLeft w:val="0"/>
      <w:marRight w:val="0"/>
      <w:marTop w:val="0"/>
      <w:marBottom w:val="0"/>
      <w:divBdr>
        <w:top w:val="none" w:sz="0" w:space="0" w:color="auto"/>
        <w:left w:val="none" w:sz="0" w:space="0" w:color="auto"/>
        <w:bottom w:val="none" w:sz="0" w:space="0" w:color="auto"/>
        <w:right w:val="none" w:sz="0" w:space="0" w:color="auto"/>
      </w:divBdr>
    </w:div>
    <w:div w:id="549539966">
      <w:bodyDiv w:val="1"/>
      <w:marLeft w:val="0"/>
      <w:marRight w:val="0"/>
      <w:marTop w:val="0"/>
      <w:marBottom w:val="0"/>
      <w:divBdr>
        <w:top w:val="none" w:sz="0" w:space="0" w:color="auto"/>
        <w:left w:val="none" w:sz="0" w:space="0" w:color="auto"/>
        <w:bottom w:val="none" w:sz="0" w:space="0" w:color="auto"/>
        <w:right w:val="none" w:sz="0" w:space="0" w:color="auto"/>
      </w:divBdr>
    </w:div>
    <w:div w:id="554051159">
      <w:bodyDiv w:val="1"/>
      <w:marLeft w:val="0"/>
      <w:marRight w:val="0"/>
      <w:marTop w:val="0"/>
      <w:marBottom w:val="0"/>
      <w:divBdr>
        <w:top w:val="none" w:sz="0" w:space="0" w:color="auto"/>
        <w:left w:val="none" w:sz="0" w:space="0" w:color="auto"/>
        <w:bottom w:val="none" w:sz="0" w:space="0" w:color="auto"/>
        <w:right w:val="none" w:sz="0" w:space="0" w:color="auto"/>
      </w:divBdr>
    </w:div>
    <w:div w:id="580799129">
      <w:bodyDiv w:val="1"/>
      <w:marLeft w:val="0"/>
      <w:marRight w:val="0"/>
      <w:marTop w:val="0"/>
      <w:marBottom w:val="0"/>
      <w:divBdr>
        <w:top w:val="none" w:sz="0" w:space="0" w:color="auto"/>
        <w:left w:val="none" w:sz="0" w:space="0" w:color="auto"/>
        <w:bottom w:val="none" w:sz="0" w:space="0" w:color="auto"/>
        <w:right w:val="none" w:sz="0" w:space="0" w:color="auto"/>
      </w:divBdr>
    </w:div>
    <w:div w:id="630942490">
      <w:bodyDiv w:val="1"/>
      <w:marLeft w:val="0"/>
      <w:marRight w:val="0"/>
      <w:marTop w:val="0"/>
      <w:marBottom w:val="0"/>
      <w:divBdr>
        <w:top w:val="none" w:sz="0" w:space="0" w:color="auto"/>
        <w:left w:val="none" w:sz="0" w:space="0" w:color="auto"/>
        <w:bottom w:val="none" w:sz="0" w:space="0" w:color="auto"/>
        <w:right w:val="none" w:sz="0" w:space="0" w:color="auto"/>
      </w:divBdr>
    </w:div>
    <w:div w:id="638802043">
      <w:bodyDiv w:val="1"/>
      <w:marLeft w:val="0"/>
      <w:marRight w:val="0"/>
      <w:marTop w:val="0"/>
      <w:marBottom w:val="0"/>
      <w:divBdr>
        <w:top w:val="none" w:sz="0" w:space="0" w:color="auto"/>
        <w:left w:val="none" w:sz="0" w:space="0" w:color="auto"/>
        <w:bottom w:val="none" w:sz="0" w:space="0" w:color="auto"/>
        <w:right w:val="none" w:sz="0" w:space="0" w:color="auto"/>
      </w:divBdr>
    </w:div>
    <w:div w:id="652754985">
      <w:bodyDiv w:val="1"/>
      <w:marLeft w:val="0"/>
      <w:marRight w:val="0"/>
      <w:marTop w:val="0"/>
      <w:marBottom w:val="0"/>
      <w:divBdr>
        <w:top w:val="none" w:sz="0" w:space="0" w:color="auto"/>
        <w:left w:val="none" w:sz="0" w:space="0" w:color="auto"/>
        <w:bottom w:val="none" w:sz="0" w:space="0" w:color="auto"/>
        <w:right w:val="none" w:sz="0" w:space="0" w:color="auto"/>
      </w:divBdr>
    </w:div>
    <w:div w:id="668290559">
      <w:bodyDiv w:val="1"/>
      <w:marLeft w:val="0"/>
      <w:marRight w:val="0"/>
      <w:marTop w:val="0"/>
      <w:marBottom w:val="0"/>
      <w:divBdr>
        <w:top w:val="none" w:sz="0" w:space="0" w:color="auto"/>
        <w:left w:val="none" w:sz="0" w:space="0" w:color="auto"/>
        <w:bottom w:val="none" w:sz="0" w:space="0" w:color="auto"/>
        <w:right w:val="none" w:sz="0" w:space="0" w:color="auto"/>
      </w:divBdr>
    </w:div>
    <w:div w:id="696125528">
      <w:bodyDiv w:val="1"/>
      <w:marLeft w:val="0"/>
      <w:marRight w:val="0"/>
      <w:marTop w:val="0"/>
      <w:marBottom w:val="0"/>
      <w:divBdr>
        <w:top w:val="none" w:sz="0" w:space="0" w:color="auto"/>
        <w:left w:val="none" w:sz="0" w:space="0" w:color="auto"/>
        <w:bottom w:val="none" w:sz="0" w:space="0" w:color="auto"/>
        <w:right w:val="none" w:sz="0" w:space="0" w:color="auto"/>
      </w:divBdr>
    </w:div>
    <w:div w:id="712458634">
      <w:bodyDiv w:val="1"/>
      <w:marLeft w:val="0"/>
      <w:marRight w:val="0"/>
      <w:marTop w:val="0"/>
      <w:marBottom w:val="0"/>
      <w:divBdr>
        <w:top w:val="none" w:sz="0" w:space="0" w:color="auto"/>
        <w:left w:val="none" w:sz="0" w:space="0" w:color="auto"/>
        <w:bottom w:val="none" w:sz="0" w:space="0" w:color="auto"/>
        <w:right w:val="none" w:sz="0" w:space="0" w:color="auto"/>
      </w:divBdr>
    </w:div>
    <w:div w:id="739792566">
      <w:bodyDiv w:val="1"/>
      <w:marLeft w:val="0"/>
      <w:marRight w:val="0"/>
      <w:marTop w:val="0"/>
      <w:marBottom w:val="0"/>
      <w:divBdr>
        <w:top w:val="none" w:sz="0" w:space="0" w:color="auto"/>
        <w:left w:val="none" w:sz="0" w:space="0" w:color="auto"/>
        <w:bottom w:val="none" w:sz="0" w:space="0" w:color="auto"/>
        <w:right w:val="none" w:sz="0" w:space="0" w:color="auto"/>
      </w:divBdr>
    </w:div>
    <w:div w:id="759066118">
      <w:bodyDiv w:val="1"/>
      <w:marLeft w:val="0"/>
      <w:marRight w:val="0"/>
      <w:marTop w:val="0"/>
      <w:marBottom w:val="0"/>
      <w:divBdr>
        <w:top w:val="none" w:sz="0" w:space="0" w:color="auto"/>
        <w:left w:val="none" w:sz="0" w:space="0" w:color="auto"/>
        <w:bottom w:val="none" w:sz="0" w:space="0" w:color="auto"/>
        <w:right w:val="none" w:sz="0" w:space="0" w:color="auto"/>
      </w:divBdr>
    </w:div>
    <w:div w:id="768281108">
      <w:bodyDiv w:val="1"/>
      <w:marLeft w:val="0"/>
      <w:marRight w:val="0"/>
      <w:marTop w:val="0"/>
      <w:marBottom w:val="0"/>
      <w:divBdr>
        <w:top w:val="none" w:sz="0" w:space="0" w:color="auto"/>
        <w:left w:val="none" w:sz="0" w:space="0" w:color="auto"/>
        <w:bottom w:val="none" w:sz="0" w:space="0" w:color="auto"/>
        <w:right w:val="none" w:sz="0" w:space="0" w:color="auto"/>
      </w:divBdr>
    </w:div>
    <w:div w:id="799416417">
      <w:bodyDiv w:val="1"/>
      <w:marLeft w:val="0"/>
      <w:marRight w:val="0"/>
      <w:marTop w:val="0"/>
      <w:marBottom w:val="0"/>
      <w:divBdr>
        <w:top w:val="none" w:sz="0" w:space="0" w:color="auto"/>
        <w:left w:val="none" w:sz="0" w:space="0" w:color="auto"/>
        <w:bottom w:val="none" w:sz="0" w:space="0" w:color="auto"/>
        <w:right w:val="none" w:sz="0" w:space="0" w:color="auto"/>
      </w:divBdr>
    </w:div>
    <w:div w:id="814761400">
      <w:bodyDiv w:val="1"/>
      <w:marLeft w:val="0"/>
      <w:marRight w:val="0"/>
      <w:marTop w:val="0"/>
      <w:marBottom w:val="0"/>
      <w:divBdr>
        <w:top w:val="none" w:sz="0" w:space="0" w:color="auto"/>
        <w:left w:val="none" w:sz="0" w:space="0" w:color="auto"/>
        <w:bottom w:val="none" w:sz="0" w:space="0" w:color="auto"/>
        <w:right w:val="none" w:sz="0" w:space="0" w:color="auto"/>
      </w:divBdr>
    </w:div>
    <w:div w:id="892814085">
      <w:bodyDiv w:val="1"/>
      <w:marLeft w:val="0"/>
      <w:marRight w:val="0"/>
      <w:marTop w:val="0"/>
      <w:marBottom w:val="0"/>
      <w:divBdr>
        <w:top w:val="none" w:sz="0" w:space="0" w:color="auto"/>
        <w:left w:val="none" w:sz="0" w:space="0" w:color="auto"/>
        <w:bottom w:val="none" w:sz="0" w:space="0" w:color="auto"/>
        <w:right w:val="none" w:sz="0" w:space="0" w:color="auto"/>
      </w:divBdr>
      <w:divsChild>
        <w:div w:id="1823279119">
          <w:marLeft w:val="0"/>
          <w:marRight w:val="0"/>
          <w:marTop w:val="0"/>
          <w:marBottom w:val="0"/>
          <w:divBdr>
            <w:top w:val="none" w:sz="0" w:space="0" w:color="auto"/>
            <w:left w:val="none" w:sz="0" w:space="0" w:color="auto"/>
            <w:bottom w:val="none" w:sz="0" w:space="0" w:color="auto"/>
            <w:right w:val="none" w:sz="0" w:space="0" w:color="auto"/>
          </w:divBdr>
          <w:divsChild>
            <w:div w:id="122311622">
              <w:marLeft w:val="0"/>
              <w:marRight w:val="0"/>
              <w:marTop w:val="0"/>
              <w:marBottom w:val="0"/>
              <w:divBdr>
                <w:top w:val="none" w:sz="0" w:space="0" w:color="auto"/>
                <w:left w:val="none" w:sz="0" w:space="0" w:color="auto"/>
                <w:bottom w:val="none" w:sz="0" w:space="0" w:color="auto"/>
                <w:right w:val="none" w:sz="0" w:space="0" w:color="auto"/>
              </w:divBdr>
              <w:divsChild>
                <w:div w:id="960889913">
                  <w:marLeft w:val="0"/>
                  <w:marRight w:val="0"/>
                  <w:marTop w:val="0"/>
                  <w:marBottom w:val="0"/>
                  <w:divBdr>
                    <w:top w:val="none" w:sz="0" w:space="0" w:color="auto"/>
                    <w:left w:val="none" w:sz="0" w:space="0" w:color="auto"/>
                    <w:bottom w:val="none" w:sz="0" w:space="0" w:color="auto"/>
                    <w:right w:val="none" w:sz="0" w:space="0" w:color="auto"/>
                  </w:divBdr>
                  <w:divsChild>
                    <w:div w:id="126096824">
                      <w:marLeft w:val="0"/>
                      <w:marRight w:val="0"/>
                      <w:marTop w:val="0"/>
                      <w:marBottom w:val="0"/>
                      <w:divBdr>
                        <w:top w:val="none" w:sz="0" w:space="0" w:color="auto"/>
                        <w:left w:val="none" w:sz="0" w:space="0" w:color="auto"/>
                        <w:bottom w:val="none" w:sz="0" w:space="0" w:color="auto"/>
                        <w:right w:val="none" w:sz="0" w:space="0" w:color="auto"/>
                      </w:divBdr>
                    </w:div>
                    <w:div w:id="32802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474333">
      <w:bodyDiv w:val="1"/>
      <w:marLeft w:val="0"/>
      <w:marRight w:val="0"/>
      <w:marTop w:val="0"/>
      <w:marBottom w:val="0"/>
      <w:divBdr>
        <w:top w:val="none" w:sz="0" w:space="0" w:color="auto"/>
        <w:left w:val="none" w:sz="0" w:space="0" w:color="auto"/>
        <w:bottom w:val="none" w:sz="0" w:space="0" w:color="auto"/>
        <w:right w:val="none" w:sz="0" w:space="0" w:color="auto"/>
      </w:divBdr>
    </w:div>
    <w:div w:id="908349575">
      <w:bodyDiv w:val="1"/>
      <w:marLeft w:val="0"/>
      <w:marRight w:val="0"/>
      <w:marTop w:val="0"/>
      <w:marBottom w:val="0"/>
      <w:divBdr>
        <w:top w:val="none" w:sz="0" w:space="0" w:color="auto"/>
        <w:left w:val="none" w:sz="0" w:space="0" w:color="auto"/>
        <w:bottom w:val="none" w:sz="0" w:space="0" w:color="auto"/>
        <w:right w:val="none" w:sz="0" w:space="0" w:color="auto"/>
      </w:divBdr>
    </w:div>
    <w:div w:id="940265131">
      <w:bodyDiv w:val="1"/>
      <w:marLeft w:val="0"/>
      <w:marRight w:val="0"/>
      <w:marTop w:val="0"/>
      <w:marBottom w:val="0"/>
      <w:divBdr>
        <w:top w:val="none" w:sz="0" w:space="0" w:color="auto"/>
        <w:left w:val="none" w:sz="0" w:space="0" w:color="auto"/>
        <w:bottom w:val="none" w:sz="0" w:space="0" w:color="auto"/>
        <w:right w:val="none" w:sz="0" w:space="0" w:color="auto"/>
      </w:divBdr>
    </w:div>
    <w:div w:id="968435645">
      <w:bodyDiv w:val="1"/>
      <w:marLeft w:val="0"/>
      <w:marRight w:val="0"/>
      <w:marTop w:val="0"/>
      <w:marBottom w:val="0"/>
      <w:divBdr>
        <w:top w:val="none" w:sz="0" w:space="0" w:color="auto"/>
        <w:left w:val="none" w:sz="0" w:space="0" w:color="auto"/>
        <w:bottom w:val="none" w:sz="0" w:space="0" w:color="auto"/>
        <w:right w:val="none" w:sz="0" w:space="0" w:color="auto"/>
      </w:divBdr>
    </w:div>
    <w:div w:id="1002926721">
      <w:bodyDiv w:val="1"/>
      <w:marLeft w:val="0"/>
      <w:marRight w:val="0"/>
      <w:marTop w:val="0"/>
      <w:marBottom w:val="0"/>
      <w:divBdr>
        <w:top w:val="none" w:sz="0" w:space="0" w:color="auto"/>
        <w:left w:val="none" w:sz="0" w:space="0" w:color="auto"/>
        <w:bottom w:val="none" w:sz="0" w:space="0" w:color="auto"/>
        <w:right w:val="none" w:sz="0" w:space="0" w:color="auto"/>
      </w:divBdr>
    </w:div>
    <w:div w:id="1003584122">
      <w:bodyDiv w:val="1"/>
      <w:marLeft w:val="0"/>
      <w:marRight w:val="0"/>
      <w:marTop w:val="0"/>
      <w:marBottom w:val="0"/>
      <w:divBdr>
        <w:top w:val="none" w:sz="0" w:space="0" w:color="auto"/>
        <w:left w:val="none" w:sz="0" w:space="0" w:color="auto"/>
        <w:bottom w:val="none" w:sz="0" w:space="0" w:color="auto"/>
        <w:right w:val="none" w:sz="0" w:space="0" w:color="auto"/>
      </w:divBdr>
    </w:div>
    <w:div w:id="1063912184">
      <w:bodyDiv w:val="1"/>
      <w:marLeft w:val="0"/>
      <w:marRight w:val="0"/>
      <w:marTop w:val="0"/>
      <w:marBottom w:val="0"/>
      <w:divBdr>
        <w:top w:val="none" w:sz="0" w:space="0" w:color="auto"/>
        <w:left w:val="none" w:sz="0" w:space="0" w:color="auto"/>
        <w:bottom w:val="none" w:sz="0" w:space="0" w:color="auto"/>
        <w:right w:val="none" w:sz="0" w:space="0" w:color="auto"/>
      </w:divBdr>
    </w:div>
    <w:div w:id="1067538269">
      <w:bodyDiv w:val="1"/>
      <w:marLeft w:val="0"/>
      <w:marRight w:val="0"/>
      <w:marTop w:val="0"/>
      <w:marBottom w:val="0"/>
      <w:divBdr>
        <w:top w:val="none" w:sz="0" w:space="0" w:color="auto"/>
        <w:left w:val="none" w:sz="0" w:space="0" w:color="auto"/>
        <w:bottom w:val="none" w:sz="0" w:space="0" w:color="auto"/>
        <w:right w:val="none" w:sz="0" w:space="0" w:color="auto"/>
      </w:divBdr>
    </w:div>
    <w:div w:id="1099528611">
      <w:bodyDiv w:val="1"/>
      <w:marLeft w:val="0"/>
      <w:marRight w:val="0"/>
      <w:marTop w:val="0"/>
      <w:marBottom w:val="0"/>
      <w:divBdr>
        <w:top w:val="none" w:sz="0" w:space="0" w:color="auto"/>
        <w:left w:val="none" w:sz="0" w:space="0" w:color="auto"/>
        <w:bottom w:val="none" w:sz="0" w:space="0" w:color="auto"/>
        <w:right w:val="none" w:sz="0" w:space="0" w:color="auto"/>
      </w:divBdr>
    </w:div>
    <w:div w:id="1104956122">
      <w:bodyDiv w:val="1"/>
      <w:marLeft w:val="0"/>
      <w:marRight w:val="0"/>
      <w:marTop w:val="0"/>
      <w:marBottom w:val="0"/>
      <w:divBdr>
        <w:top w:val="none" w:sz="0" w:space="0" w:color="auto"/>
        <w:left w:val="none" w:sz="0" w:space="0" w:color="auto"/>
        <w:bottom w:val="none" w:sz="0" w:space="0" w:color="auto"/>
        <w:right w:val="none" w:sz="0" w:space="0" w:color="auto"/>
      </w:divBdr>
    </w:div>
    <w:div w:id="1120107989">
      <w:bodyDiv w:val="1"/>
      <w:marLeft w:val="0"/>
      <w:marRight w:val="0"/>
      <w:marTop w:val="0"/>
      <w:marBottom w:val="0"/>
      <w:divBdr>
        <w:top w:val="none" w:sz="0" w:space="0" w:color="auto"/>
        <w:left w:val="none" w:sz="0" w:space="0" w:color="auto"/>
        <w:bottom w:val="none" w:sz="0" w:space="0" w:color="auto"/>
        <w:right w:val="none" w:sz="0" w:space="0" w:color="auto"/>
      </w:divBdr>
    </w:div>
    <w:div w:id="1157303635">
      <w:bodyDiv w:val="1"/>
      <w:marLeft w:val="0"/>
      <w:marRight w:val="0"/>
      <w:marTop w:val="0"/>
      <w:marBottom w:val="0"/>
      <w:divBdr>
        <w:top w:val="none" w:sz="0" w:space="0" w:color="auto"/>
        <w:left w:val="none" w:sz="0" w:space="0" w:color="auto"/>
        <w:bottom w:val="none" w:sz="0" w:space="0" w:color="auto"/>
        <w:right w:val="none" w:sz="0" w:space="0" w:color="auto"/>
      </w:divBdr>
    </w:div>
    <w:div w:id="1165900200">
      <w:bodyDiv w:val="1"/>
      <w:marLeft w:val="0"/>
      <w:marRight w:val="0"/>
      <w:marTop w:val="0"/>
      <w:marBottom w:val="0"/>
      <w:divBdr>
        <w:top w:val="none" w:sz="0" w:space="0" w:color="auto"/>
        <w:left w:val="none" w:sz="0" w:space="0" w:color="auto"/>
        <w:bottom w:val="none" w:sz="0" w:space="0" w:color="auto"/>
        <w:right w:val="none" w:sz="0" w:space="0" w:color="auto"/>
      </w:divBdr>
    </w:div>
    <w:div w:id="1215433816">
      <w:bodyDiv w:val="1"/>
      <w:marLeft w:val="0"/>
      <w:marRight w:val="0"/>
      <w:marTop w:val="0"/>
      <w:marBottom w:val="0"/>
      <w:divBdr>
        <w:top w:val="none" w:sz="0" w:space="0" w:color="auto"/>
        <w:left w:val="none" w:sz="0" w:space="0" w:color="auto"/>
        <w:bottom w:val="none" w:sz="0" w:space="0" w:color="auto"/>
        <w:right w:val="none" w:sz="0" w:space="0" w:color="auto"/>
      </w:divBdr>
    </w:div>
    <w:div w:id="1250693937">
      <w:bodyDiv w:val="1"/>
      <w:marLeft w:val="0"/>
      <w:marRight w:val="0"/>
      <w:marTop w:val="0"/>
      <w:marBottom w:val="0"/>
      <w:divBdr>
        <w:top w:val="none" w:sz="0" w:space="0" w:color="auto"/>
        <w:left w:val="none" w:sz="0" w:space="0" w:color="auto"/>
        <w:bottom w:val="none" w:sz="0" w:space="0" w:color="auto"/>
        <w:right w:val="none" w:sz="0" w:space="0" w:color="auto"/>
      </w:divBdr>
    </w:div>
    <w:div w:id="1279145635">
      <w:bodyDiv w:val="1"/>
      <w:marLeft w:val="0"/>
      <w:marRight w:val="0"/>
      <w:marTop w:val="0"/>
      <w:marBottom w:val="0"/>
      <w:divBdr>
        <w:top w:val="none" w:sz="0" w:space="0" w:color="auto"/>
        <w:left w:val="none" w:sz="0" w:space="0" w:color="auto"/>
        <w:bottom w:val="none" w:sz="0" w:space="0" w:color="auto"/>
        <w:right w:val="none" w:sz="0" w:space="0" w:color="auto"/>
      </w:divBdr>
    </w:div>
    <w:div w:id="1321234350">
      <w:bodyDiv w:val="1"/>
      <w:marLeft w:val="0"/>
      <w:marRight w:val="0"/>
      <w:marTop w:val="0"/>
      <w:marBottom w:val="0"/>
      <w:divBdr>
        <w:top w:val="none" w:sz="0" w:space="0" w:color="auto"/>
        <w:left w:val="none" w:sz="0" w:space="0" w:color="auto"/>
        <w:bottom w:val="none" w:sz="0" w:space="0" w:color="auto"/>
        <w:right w:val="none" w:sz="0" w:space="0" w:color="auto"/>
      </w:divBdr>
    </w:div>
    <w:div w:id="1355885696">
      <w:bodyDiv w:val="1"/>
      <w:marLeft w:val="0"/>
      <w:marRight w:val="0"/>
      <w:marTop w:val="0"/>
      <w:marBottom w:val="0"/>
      <w:divBdr>
        <w:top w:val="none" w:sz="0" w:space="0" w:color="auto"/>
        <w:left w:val="none" w:sz="0" w:space="0" w:color="auto"/>
        <w:bottom w:val="none" w:sz="0" w:space="0" w:color="auto"/>
        <w:right w:val="none" w:sz="0" w:space="0" w:color="auto"/>
      </w:divBdr>
    </w:div>
    <w:div w:id="1392927882">
      <w:bodyDiv w:val="1"/>
      <w:marLeft w:val="0"/>
      <w:marRight w:val="0"/>
      <w:marTop w:val="0"/>
      <w:marBottom w:val="0"/>
      <w:divBdr>
        <w:top w:val="none" w:sz="0" w:space="0" w:color="auto"/>
        <w:left w:val="none" w:sz="0" w:space="0" w:color="auto"/>
        <w:bottom w:val="none" w:sz="0" w:space="0" w:color="auto"/>
        <w:right w:val="none" w:sz="0" w:space="0" w:color="auto"/>
      </w:divBdr>
    </w:div>
    <w:div w:id="1435519982">
      <w:bodyDiv w:val="1"/>
      <w:marLeft w:val="0"/>
      <w:marRight w:val="0"/>
      <w:marTop w:val="0"/>
      <w:marBottom w:val="0"/>
      <w:divBdr>
        <w:top w:val="none" w:sz="0" w:space="0" w:color="auto"/>
        <w:left w:val="none" w:sz="0" w:space="0" w:color="auto"/>
        <w:bottom w:val="none" w:sz="0" w:space="0" w:color="auto"/>
        <w:right w:val="none" w:sz="0" w:space="0" w:color="auto"/>
      </w:divBdr>
    </w:div>
    <w:div w:id="1462767166">
      <w:bodyDiv w:val="1"/>
      <w:marLeft w:val="0"/>
      <w:marRight w:val="0"/>
      <w:marTop w:val="0"/>
      <w:marBottom w:val="0"/>
      <w:divBdr>
        <w:top w:val="none" w:sz="0" w:space="0" w:color="auto"/>
        <w:left w:val="none" w:sz="0" w:space="0" w:color="auto"/>
        <w:bottom w:val="none" w:sz="0" w:space="0" w:color="auto"/>
        <w:right w:val="none" w:sz="0" w:space="0" w:color="auto"/>
      </w:divBdr>
    </w:div>
    <w:div w:id="1497650754">
      <w:bodyDiv w:val="1"/>
      <w:marLeft w:val="0"/>
      <w:marRight w:val="0"/>
      <w:marTop w:val="0"/>
      <w:marBottom w:val="0"/>
      <w:divBdr>
        <w:top w:val="none" w:sz="0" w:space="0" w:color="auto"/>
        <w:left w:val="none" w:sz="0" w:space="0" w:color="auto"/>
        <w:bottom w:val="none" w:sz="0" w:space="0" w:color="auto"/>
        <w:right w:val="none" w:sz="0" w:space="0" w:color="auto"/>
      </w:divBdr>
    </w:div>
    <w:div w:id="1503616927">
      <w:bodyDiv w:val="1"/>
      <w:marLeft w:val="0"/>
      <w:marRight w:val="0"/>
      <w:marTop w:val="0"/>
      <w:marBottom w:val="0"/>
      <w:divBdr>
        <w:top w:val="none" w:sz="0" w:space="0" w:color="auto"/>
        <w:left w:val="none" w:sz="0" w:space="0" w:color="auto"/>
        <w:bottom w:val="none" w:sz="0" w:space="0" w:color="auto"/>
        <w:right w:val="none" w:sz="0" w:space="0" w:color="auto"/>
      </w:divBdr>
    </w:div>
    <w:div w:id="1521822906">
      <w:bodyDiv w:val="1"/>
      <w:marLeft w:val="0"/>
      <w:marRight w:val="0"/>
      <w:marTop w:val="0"/>
      <w:marBottom w:val="0"/>
      <w:divBdr>
        <w:top w:val="none" w:sz="0" w:space="0" w:color="auto"/>
        <w:left w:val="none" w:sz="0" w:space="0" w:color="auto"/>
        <w:bottom w:val="none" w:sz="0" w:space="0" w:color="auto"/>
        <w:right w:val="none" w:sz="0" w:space="0" w:color="auto"/>
      </w:divBdr>
    </w:div>
    <w:div w:id="1542668889">
      <w:bodyDiv w:val="1"/>
      <w:marLeft w:val="0"/>
      <w:marRight w:val="0"/>
      <w:marTop w:val="0"/>
      <w:marBottom w:val="0"/>
      <w:divBdr>
        <w:top w:val="none" w:sz="0" w:space="0" w:color="auto"/>
        <w:left w:val="none" w:sz="0" w:space="0" w:color="auto"/>
        <w:bottom w:val="none" w:sz="0" w:space="0" w:color="auto"/>
        <w:right w:val="none" w:sz="0" w:space="0" w:color="auto"/>
      </w:divBdr>
    </w:div>
    <w:div w:id="1571113238">
      <w:bodyDiv w:val="1"/>
      <w:marLeft w:val="0"/>
      <w:marRight w:val="0"/>
      <w:marTop w:val="0"/>
      <w:marBottom w:val="0"/>
      <w:divBdr>
        <w:top w:val="none" w:sz="0" w:space="0" w:color="auto"/>
        <w:left w:val="none" w:sz="0" w:space="0" w:color="auto"/>
        <w:bottom w:val="none" w:sz="0" w:space="0" w:color="auto"/>
        <w:right w:val="none" w:sz="0" w:space="0" w:color="auto"/>
      </w:divBdr>
    </w:div>
    <w:div w:id="1599025419">
      <w:bodyDiv w:val="1"/>
      <w:marLeft w:val="0"/>
      <w:marRight w:val="0"/>
      <w:marTop w:val="0"/>
      <w:marBottom w:val="0"/>
      <w:divBdr>
        <w:top w:val="none" w:sz="0" w:space="0" w:color="auto"/>
        <w:left w:val="none" w:sz="0" w:space="0" w:color="auto"/>
        <w:bottom w:val="none" w:sz="0" w:space="0" w:color="auto"/>
        <w:right w:val="none" w:sz="0" w:space="0" w:color="auto"/>
      </w:divBdr>
    </w:div>
    <w:div w:id="1599173176">
      <w:bodyDiv w:val="1"/>
      <w:marLeft w:val="0"/>
      <w:marRight w:val="0"/>
      <w:marTop w:val="0"/>
      <w:marBottom w:val="0"/>
      <w:divBdr>
        <w:top w:val="none" w:sz="0" w:space="0" w:color="auto"/>
        <w:left w:val="none" w:sz="0" w:space="0" w:color="auto"/>
        <w:bottom w:val="none" w:sz="0" w:space="0" w:color="auto"/>
        <w:right w:val="none" w:sz="0" w:space="0" w:color="auto"/>
      </w:divBdr>
    </w:div>
    <w:div w:id="1621959960">
      <w:bodyDiv w:val="1"/>
      <w:marLeft w:val="0"/>
      <w:marRight w:val="0"/>
      <w:marTop w:val="0"/>
      <w:marBottom w:val="0"/>
      <w:divBdr>
        <w:top w:val="none" w:sz="0" w:space="0" w:color="auto"/>
        <w:left w:val="none" w:sz="0" w:space="0" w:color="auto"/>
        <w:bottom w:val="none" w:sz="0" w:space="0" w:color="auto"/>
        <w:right w:val="none" w:sz="0" w:space="0" w:color="auto"/>
      </w:divBdr>
    </w:div>
    <w:div w:id="1633319626">
      <w:bodyDiv w:val="1"/>
      <w:marLeft w:val="0"/>
      <w:marRight w:val="0"/>
      <w:marTop w:val="0"/>
      <w:marBottom w:val="0"/>
      <w:divBdr>
        <w:top w:val="none" w:sz="0" w:space="0" w:color="auto"/>
        <w:left w:val="none" w:sz="0" w:space="0" w:color="auto"/>
        <w:bottom w:val="none" w:sz="0" w:space="0" w:color="auto"/>
        <w:right w:val="none" w:sz="0" w:space="0" w:color="auto"/>
      </w:divBdr>
    </w:div>
    <w:div w:id="1670406278">
      <w:bodyDiv w:val="1"/>
      <w:marLeft w:val="0"/>
      <w:marRight w:val="0"/>
      <w:marTop w:val="0"/>
      <w:marBottom w:val="0"/>
      <w:divBdr>
        <w:top w:val="none" w:sz="0" w:space="0" w:color="auto"/>
        <w:left w:val="none" w:sz="0" w:space="0" w:color="auto"/>
        <w:bottom w:val="none" w:sz="0" w:space="0" w:color="auto"/>
        <w:right w:val="none" w:sz="0" w:space="0" w:color="auto"/>
      </w:divBdr>
    </w:div>
    <w:div w:id="1843354116">
      <w:bodyDiv w:val="1"/>
      <w:marLeft w:val="0"/>
      <w:marRight w:val="0"/>
      <w:marTop w:val="0"/>
      <w:marBottom w:val="0"/>
      <w:divBdr>
        <w:top w:val="none" w:sz="0" w:space="0" w:color="auto"/>
        <w:left w:val="none" w:sz="0" w:space="0" w:color="auto"/>
        <w:bottom w:val="none" w:sz="0" w:space="0" w:color="auto"/>
        <w:right w:val="none" w:sz="0" w:space="0" w:color="auto"/>
      </w:divBdr>
    </w:div>
    <w:div w:id="1853103045">
      <w:bodyDiv w:val="1"/>
      <w:marLeft w:val="0"/>
      <w:marRight w:val="0"/>
      <w:marTop w:val="0"/>
      <w:marBottom w:val="0"/>
      <w:divBdr>
        <w:top w:val="none" w:sz="0" w:space="0" w:color="auto"/>
        <w:left w:val="none" w:sz="0" w:space="0" w:color="auto"/>
        <w:bottom w:val="none" w:sz="0" w:space="0" w:color="auto"/>
        <w:right w:val="none" w:sz="0" w:space="0" w:color="auto"/>
      </w:divBdr>
    </w:div>
    <w:div w:id="1886335198">
      <w:bodyDiv w:val="1"/>
      <w:marLeft w:val="0"/>
      <w:marRight w:val="0"/>
      <w:marTop w:val="0"/>
      <w:marBottom w:val="0"/>
      <w:divBdr>
        <w:top w:val="none" w:sz="0" w:space="0" w:color="auto"/>
        <w:left w:val="none" w:sz="0" w:space="0" w:color="auto"/>
        <w:bottom w:val="none" w:sz="0" w:space="0" w:color="auto"/>
        <w:right w:val="none" w:sz="0" w:space="0" w:color="auto"/>
      </w:divBdr>
    </w:div>
    <w:div w:id="1917323771">
      <w:bodyDiv w:val="1"/>
      <w:marLeft w:val="0"/>
      <w:marRight w:val="0"/>
      <w:marTop w:val="0"/>
      <w:marBottom w:val="0"/>
      <w:divBdr>
        <w:top w:val="none" w:sz="0" w:space="0" w:color="auto"/>
        <w:left w:val="none" w:sz="0" w:space="0" w:color="auto"/>
        <w:bottom w:val="none" w:sz="0" w:space="0" w:color="auto"/>
        <w:right w:val="none" w:sz="0" w:space="0" w:color="auto"/>
      </w:divBdr>
    </w:div>
    <w:div w:id="1925524915">
      <w:bodyDiv w:val="1"/>
      <w:marLeft w:val="0"/>
      <w:marRight w:val="0"/>
      <w:marTop w:val="0"/>
      <w:marBottom w:val="0"/>
      <w:divBdr>
        <w:top w:val="none" w:sz="0" w:space="0" w:color="auto"/>
        <w:left w:val="none" w:sz="0" w:space="0" w:color="auto"/>
        <w:bottom w:val="none" w:sz="0" w:space="0" w:color="auto"/>
        <w:right w:val="none" w:sz="0" w:space="0" w:color="auto"/>
      </w:divBdr>
    </w:div>
    <w:div w:id="1940674693">
      <w:bodyDiv w:val="1"/>
      <w:marLeft w:val="0"/>
      <w:marRight w:val="0"/>
      <w:marTop w:val="0"/>
      <w:marBottom w:val="0"/>
      <w:divBdr>
        <w:top w:val="none" w:sz="0" w:space="0" w:color="auto"/>
        <w:left w:val="none" w:sz="0" w:space="0" w:color="auto"/>
        <w:bottom w:val="none" w:sz="0" w:space="0" w:color="auto"/>
        <w:right w:val="none" w:sz="0" w:space="0" w:color="auto"/>
      </w:divBdr>
    </w:div>
    <w:div w:id="1960799928">
      <w:bodyDiv w:val="1"/>
      <w:marLeft w:val="0"/>
      <w:marRight w:val="0"/>
      <w:marTop w:val="0"/>
      <w:marBottom w:val="0"/>
      <w:divBdr>
        <w:top w:val="none" w:sz="0" w:space="0" w:color="auto"/>
        <w:left w:val="none" w:sz="0" w:space="0" w:color="auto"/>
        <w:bottom w:val="none" w:sz="0" w:space="0" w:color="auto"/>
        <w:right w:val="none" w:sz="0" w:space="0" w:color="auto"/>
      </w:divBdr>
    </w:div>
    <w:div w:id="1977445502">
      <w:bodyDiv w:val="1"/>
      <w:marLeft w:val="0"/>
      <w:marRight w:val="0"/>
      <w:marTop w:val="0"/>
      <w:marBottom w:val="0"/>
      <w:divBdr>
        <w:top w:val="none" w:sz="0" w:space="0" w:color="auto"/>
        <w:left w:val="none" w:sz="0" w:space="0" w:color="auto"/>
        <w:bottom w:val="none" w:sz="0" w:space="0" w:color="auto"/>
        <w:right w:val="none" w:sz="0" w:space="0" w:color="auto"/>
      </w:divBdr>
    </w:div>
    <w:div w:id="1980453903">
      <w:bodyDiv w:val="1"/>
      <w:marLeft w:val="0"/>
      <w:marRight w:val="0"/>
      <w:marTop w:val="0"/>
      <w:marBottom w:val="0"/>
      <w:divBdr>
        <w:top w:val="none" w:sz="0" w:space="0" w:color="auto"/>
        <w:left w:val="none" w:sz="0" w:space="0" w:color="auto"/>
        <w:bottom w:val="none" w:sz="0" w:space="0" w:color="auto"/>
        <w:right w:val="none" w:sz="0" w:space="0" w:color="auto"/>
      </w:divBdr>
    </w:div>
    <w:div w:id="2024623349">
      <w:bodyDiv w:val="1"/>
      <w:marLeft w:val="0"/>
      <w:marRight w:val="0"/>
      <w:marTop w:val="0"/>
      <w:marBottom w:val="0"/>
      <w:divBdr>
        <w:top w:val="none" w:sz="0" w:space="0" w:color="auto"/>
        <w:left w:val="none" w:sz="0" w:space="0" w:color="auto"/>
        <w:bottom w:val="none" w:sz="0" w:space="0" w:color="auto"/>
        <w:right w:val="none" w:sz="0" w:space="0" w:color="auto"/>
      </w:divBdr>
    </w:div>
    <w:div w:id="2046708313">
      <w:bodyDiv w:val="1"/>
      <w:marLeft w:val="0"/>
      <w:marRight w:val="0"/>
      <w:marTop w:val="0"/>
      <w:marBottom w:val="0"/>
      <w:divBdr>
        <w:top w:val="none" w:sz="0" w:space="0" w:color="auto"/>
        <w:left w:val="none" w:sz="0" w:space="0" w:color="auto"/>
        <w:bottom w:val="none" w:sz="0" w:space="0" w:color="auto"/>
        <w:right w:val="none" w:sz="0" w:space="0" w:color="auto"/>
      </w:divBdr>
    </w:div>
    <w:div w:id="2049453522">
      <w:bodyDiv w:val="1"/>
      <w:marLeft w:val="0"/>
      <w:marRight w:val="0"/>
      <w:marTop w:val="0"/>
      <w:marBottom w:val="0"/>
      <w:divBdr>
        <w:top w:val="none" w:sz="0" w:space="0" w:color="auto"/>
        <w:left w:val="none" w:sz="0" w:space="0" w:color="auto"/>
        <w:bottom w:val="none" w:sz="0" w:space="0" w:color="auto"/>
        <w:right w:val="none" w:sz="0" w:space="0" w:color="auto"/>
      </w:divBdr>
    </w:div>
    <w:div w:id="2056812767">
      <w:bodyDiv w:val="1"/>
      <w:marLeft w:val="0"/>
      <w:marRight w:val="0"/>
      <w:marTop w:val="0"/>
      <w:marBottom w:val="0"/>
      <w:divBdr>
        <w:top w:val="none" w:sz="0" w:space="0" w:color="auto"/>
        <w:left w:val="none" w:sz="0" w:space="0" w:color="auto"/>
        <w:bottom w:val="none" w:sz="0" w:space="0" w:color="auto"/>
        <w:right w:val="none" w:sz="0" w:space="0" w:color="auto"/>
      </w:divBdr>
    </w:div>
    <w:div w:id="2066560698">
      <w:bodyDiv w:val="1"/>
      <w:marLeft w:val="0"/>
      <w:marRight w:val="0"/>
      <w:marTop w:val="0"/>
      <w:marBottom w:val="0"/>
      <w:divBdr>
        <w:top w:val="none" w:sz="0" w:space="0" w:color="auto"/>
        <w:left w:val="none" w:sz="0" w:space="0" w:color="auto"/>
        <w:bottom w:val="none" w:sz="0" w:space="0" w:color="auto"/>
        <w:right w:val="none" w:sz="0" w:space="0" w:color="auto"/>
      </w:divBdr>
    </w:div>
    <w:div w:id="2081516393">
      <w:bodyDiv w:val="1"/>
      <w:marLeft w:val="0"/>
      <w:marRight w:val="0"/>
      <w:marTop w:val="0"/>
      <w:marBottom w:val="0"/>
      <w:divBdr>
        <w:top w:val="none" w:sz="0" w:space="0" w:color="auto"/>
        <w:left w:val="none" w:sz="0" w:space="0" w:color="auto"/>
        <w:bottom w:val="none" w:sz="0" w:space="0" w:color="auto"/>
        <w:right w:val="none" w:sz="0" w:space="0" w:color="auto"/>
      </w:divBdr>
    </w:div>
    <w:div w:id="2129398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b.com.v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NND\DBM_NND\DB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0284B4-75C5-45B1-B02E-D427EB6DF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DBM.dotm</Template>
  <TotalTime>28</TotalTime>
  <Pages>43</Pages>
  <Words>13442</Words>
  <Characters>76620</Characters>
  <Application>Microsoft Office Word</Application>
  <DocSecurity>0</DocSecurity>
  <Lines>638</Lines>
  <Paragraphs>179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 Hoàng</dc:creator>
  <cp:keywords/>
  <dc:description/>
  <cp:lastModifiedBy>DELL</cp:lastModifiedBy>
  <cp:revision>8</cp:revision>
  <cp:lastPrinted>2024-11-12T01:51:00Z</cp:lastPrinted>
  <dcterms:created xsi:type="dcterms:W3CDTF">2024-12-02T03:00:00Z</dcterms:created>
  <dcterms:modified xsi:type="dcterms:W3CDTF">2025-05-03T08:50:00Z</dcterms:modified>
</cp:coreProperties>
</file>