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3802B" w14:textId="2860A40B" w:rsidR="00B53E46" w:rsidRPr="00B53E46" w:rsidRDefault="00B53E46">
      <w:pPr>
        <w:rPr>
          <w:lang w:val="vi-VN"/>
        </w:rPr>
      </w:pPr>
      <w:r>
        <w:t>Máy</w:t>
      </w:r>
      <w:r>
        <w:rPr>
          <w:lang w:val="vi-VN"/>
        </w:rPr>
        <w:t xml:space="preserve"> Hải Vân – Tiên Lãng</w:t>
      </w:r>
    </w:p>
    <w:sectPr w:rsidR="00B53E46" w:rsidRPr="00B53E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46"/>
    <w:rsid w:val="00B53E46"/>
    <w:rsid w:val="00D3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F98A908"/>
  <w15:chartTrackingRefBased/>
  <w15:docId w15:val="{62D4D562-CE47-7047-BFCB-B081A5B0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E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E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E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E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E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E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E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2026-08-03T07:13:00Z</dcterms:created>
  <dcterms:modified xsi:type="dcterms:W3CDTF">2026-08-03T07:14:00Z</dcterms:modified>
</cp:coreProperties>
</file>