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345D9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Danh sách các nhà thầu tham gia 02 gói của công trình: </w:t>
      </w:r>
    </w:p>
    <w:p w14:paraId="0F349F77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- Sửa chữa hệ thống kênh thủy lợi nội đồng trên địa bàn xã Kiến Minh, TP Hải Phòng; </w:t>
      </w:r>
    </w:p>
    <w:p w14:paraId="674B9A20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- Sửa chữa hệ thống kênh xây xã Kiến Minh TP Hải Phòng; </w:t>
      </w:r>
    </w:p>
    <w:p w14:paraId="60587ECC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1. Nhà thầu Tư vấn, quản lý dự án đầu tư xây dựng: Công ty cổ phần Kiến trúc xây dựng Hải Nguyên Địa chỉ: Thôn Phú Cơ (tại nhà bà Nguyễn Thị Oanh), xã Tiên Lãng, TP Hải Phòng; </w:t>
      </w:r>
    </w:p>
    <w:p w14:paraId="6742A6AE" w14:textId="4BF87DF6" w:rsidR="00AF61FD" w:rsidRPr="00C36ED1" w:rsidRDefault="00AF61FD">
      <w:pPr>
        <w:rPr>
          <w:rFonts w:ascii="Times New Roman" w:hAnsi="Times New Roman" w:cs="Times New Roman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Giám đốc: Trần Đình Hưng; - Tổ trưởng tổ quản lý dự án: Hà Minh Hội</w:t>
      </w:r>
    </w:p>
    <w:p w14:paraId="6AB5ADCA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2. Nhà thầu Tư vấn khảo sát, lập báo cáo Kinh tế - kỹ thuật: Công ty cổ phần Kiến Trúc xây dựng Viễn Đông Địa chỉ: Số 18 đường Phạm Ngọc Đa, thôn 8, xã Tiên Lãng, TP Hải Phòng; </w:t>
      </w:r>
    </w:p>
    <w:p w14:paraId="5F2FD7ED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3. Nhà thầu thẩm tra báo cáo kinh tế - kỹ thuật - (Thẩm tra hồ sơ thiết kế bản vẽ thi công, dự toán): Công ty cổ phần Tư vấn xây dựng và Dịch Vụ Hải Phòng; Địa chỉ: Thôn Xuân La (Nhà ông Vũ Văn Tú), xã Kiến Thụy, TP Hải Phòng; </w:t>
      </w:r>
    </w:p>
    <w:p w14:paraId="22E68953" w14:textId="77777777" w:rsidR="00364D0F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4. Nhà thầu Tư vấn giám sát thi công xây dựng: Công ty cổ phần Tư vấn xây dựng và Dịch Vụ Hải Phòng; Địa chỉ: Thôn Xuân La (Nhà ông Vũ Văn Tú), xã Kiến Thụy, TP Hải Phòng; </w:t>
      </w:r>
    </w:p>
    <w:p w14:paraId="2D4EC7AA" w14:textId="37B0ED80" w:rsidR="00364D0F" w:rsidRPr="00C36ED1" w:rsidRDefault="00364D0F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Giám đốc: Lương Đức Cương</w:t>
      </w:r>
    </w:p>
    <w:p w14:paraId="6367942F" w14:textId="77777777" w:rsidR="00364D0F" w:rsidRPr="00C36ED1" w:rsidRDefault="00364D0F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Giám sát trưởng: Kỹ sư Nguyễn Tuấn Thành; </w:t>
      </w:r>
    </w:p>
    <w:p w14:paraId="63962F5A" w14:textId="43B03873" w:rsidR="00364D0F" w:rsidRPr="00C36ED1" w:rsidRDefault="00364D0F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Giám sát viên: Kỹ sư Lê Văn Đức;</w:t>
      </w:r>
      <w:r w:rsidR="007954F5"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 TLNĐ</w:t>
      </w:r>
    </w:p>
    <w:p w14:paraId="5C4E1F04" w14:textId="3C0B8F9C" w:rsidR="00364D0F" w:rsidRPr="00C36ED1" w:rsidRDefault="00364D0F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Giám sát viên: Kỹ sư Phạm Thanh Sơn</w:t>
      </w:r>
      <w:r w:rsidR="007954F5"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; Kênh Xây</w:t>
      </w:r>
    </w:p>
    <w:p w14:paraId="6C932D26" w14:textId="77777777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5. Nhà thầu kiểm toán độc lập: </w:t>
      </w:r>
    </w:p>
    <w:p w14:paraId="0703EABA" w14:textId="0C03EA2D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Tên giao dịch: Công ty TNHH kiểm toán KDG Việt Nam</w:t>
      </w:r>
      <w:r w:rsidR="00DF775C"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. Mã số thuế: 0104285208 </w:t>
      </w:r>
    </w:p>
    <w:p w14:paraId="1F176F4C" w14:textId="611584E8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Đại diện là: Ông Trần Ngọc Huân - Chức vụ: Phó Tổng Giám đốc</w:t>
      </w:r>
      <w:r w:rsidR="00DF775C"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.</w:t>
      </w:r>
    </w:p>
    <w:p w14:paraId="446A3624" w14:textId="12D0C354" w:rsidR="00DF775C" w:rsidRPr="00C36ED1" w:rsidRDefault="00DF775C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(Giấy ủy quyền ký hợp đồng số 02/UQ-KDGVN ngày 01/01/2022)</w:t>
      </w:r>
    </w:p>
    <w:p w14:paraId="18A80FF9" w14:textId="77777777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Địa chỉ: Tầng 4 nhà C, số 125 Hoàng Văn Thái, phường Phương Liệt, thành phố Hà Nội. </w:t>
      </w:r>
    </w:p>
    <w:p w14:paraId="0B53A6A0" w14:textId="6DE22B67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Số tài khoản: 191 307 8698 6666 tại Ngân hàng Thương mại cổ phần Kỹ thương Việt Nam, chi nhánh Thăng Long, Hà Nội. Mã ngân hàng: 01310001. </w:t>
      </w:r>
    </w:p>
    <w:p w14:paraId="755A7DAE" w14:textId="77777777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>Giấy chứng nhận đăng ký kinh doanh số 0104285208 do Sở Kế hoạch và Đầu tư thành phố Hà Nội cấp ngày 08/12/2009, thay đổi lần thứ 9 ngày 17/06/2019. Giấy chứng nhận đủ điều kiện kinh doanh dịch vụ kiểm toán số 165/KDKT của Bộ Tài chính cấp ngày 19/01/2017.</w:t>
      </w:r>
    </w:p>
    <w:p w14:paraId="776223B0" w14:textId="77777777" w:rsidR="00DF775C" w:rsidRPr="00C36ED1" w:rsidRDefault="00BA60CA">
      <w:pPr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</w:pPr>
      <w:r w:rsidRPr="00C36ED1">
        <w:rPr>
          <w:rFonts w:ascii="Times New Roman" w:hAnsi="Times New Roman" w:cs="Times New Roman"/>
          <w:color w:val="081B3A"/>
          <w:spacing w:val="3"/>
          <w:sz w:val="23"/>
          <w:szCs w:val="23"/>
          <w:shd w:val="clear" w:color="auto" w:fill="FFFFFF"/>
        </w:rPr>
        <w:t xml:space="preserve"> Điện thoại: 024 6295 5500 Fax: 024 6295 5500 </w:t>
      </w:r>
    </w:p>
    <w:p w14:paraId="2BBA9915" w14:textId="1F3D2C08" w:rsidR="00364D0F" w:rsidRPr="00C36ED1" w:rsidRDefault="00364D0F">
      <w:pPr>
        <w:rPr>
          <w:rFonts w:ascii="Times New Roman" w:hAnsi="Times New Roman" w:cs="Times New Roman"/>
        </w:rPr>
      </w:pPr>
    </w:p>
    <w:sectPr w:rsidR="00364D0F" w:rsidRPr="00C36E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CA"/>
    <w:rsid w:val="000510E5"/>
    <w:rsid w:val="00114F97"/>
    <w:rsid w:val="001C100A"/>
    <w:rsid w:val="00364D0F"/>
    <w:rsid w:val="005B27BA"/>
    <w:rsid w:val="007954F5"/>
    <w:rsid w:val="00911036"/>
    <w:rsid w:val="00AF61FD"/>
    <w:rsid w:val="00BA60CA"/>
    <w:rsid w:val="00C36ED1"/>
    <w:rsid w:val="00CF1B8D"/>
    <w:rsid w:val="00DF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C5EC767"/>
  <w15:chartTrackingRefBased/>
  <w15:docId w15:val="{96CB68DD-A189-F34C-BC64-E64D8E22E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60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60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60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60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60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9</cp:revision>
  <dcterms:created xsi:type="dcterms:W3CDTF">2026-02-08T01:43:00Z</dcterms:created>
  <dcterms:modified xsi:type="dcterms:W3CDTF">2026-04-30T03:50:00Z</dcterms:modified>
</cp:coreProperties>
</file>